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213F9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F1890FE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2F0E63A8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446331DA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3EE5222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0931BF45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08BB1B20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3099E5A0">
      <w:pPr>
        <w:jc w:val="both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2BBECF57">
      <w:pPr>
        <w:jc w:val="both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54C0AECE">
      <w:pPr>
        <w:jc w:val="center"/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52"/>
          <w:szCs w:val="52"/>
          <w:lang w:val="en-US" w:eastAsia="zh-CN"/>
          <w14:textFill>
            <w14:gradFill>
              <w14:gsLst>
                <w14:gs w14:pos="50000">
                  <w14:srgbClr w14:val="1F5FBF"/>
                </w14:gs>
                <w14:gs w14:pos="0">
                  <w14:srgbClr w14:val="1486CB"/>
                </w14:gs>
                <w14:gs w14:pos="100000">
                  <w14:srgbClr w14:val="2A34B2"/>
                </w14:gs>
              </w14:gsLst>
              <w14:lin w14:ang="5400000" w14:scaled="1"/>
            </w14:gradFill>
          </w14:textFill>
        </w:rPr>
        <w:t>《开心消消乐》系统拆解文档</w:t>
      </w:r>
    </w:p>
    <w:p w14:paraId="7B82DD60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3E637B4A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1355A60A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CA0846A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1F0C620C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30A0EBE5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2508790F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63DCE73D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3F03D5E9">
      <w:p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1379A095">
      <w:p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5341FF53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d w:val="14748190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 w14:paraId="2F9C1B6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t>目录</w:t>
          </w:r>
        </w:p>
        <w:p w14:paraId="585A5D14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_Toc24554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一、游戏系统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_Toc24554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69A9164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_Toc12889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1.1角色系统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_Toc12889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D407FD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_Toc20281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1.2玩法系统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_Toc20281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3705809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_Toc12348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1.3道具系统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_Toc12348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FC6E84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_Toc18878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1.4障碍物系统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_Toc18878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4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677E244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_Toc23881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1.5关卡系统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_Toc23881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6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11A2C30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_Toc351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1.6经济系统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_Toc351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6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08D41AC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_Toc15402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1.7社交系统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_Toc15402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9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6FE970C3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_Toc3351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1.8成就系统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_Toc3351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10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FFE2DD1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_Toc29457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1.9 活动运营系统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_Toc29457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11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9D14D73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_Toc24783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二、功能分类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_Toc24783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12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F91D2FC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_Toc31428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三、系统分析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_Toc31428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78B1C4A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_Toc31944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3.1系统定位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_Toc31944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755885D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_Toc23240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3.2整体感情基调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_Toc23240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0FA8E808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_Toc22931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3.3系统之间的配合关系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_Toc22931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13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127CFD9E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_Toc1025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四、分析观点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_Toc1025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14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7382D10B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_Toc31925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4.1游戏理解与分析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_Toc31925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14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325CB474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_Toc9548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4.2优点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_Toc9548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15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52507383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_Toc17247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4.3缺点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_Toc17247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15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3C71BD1B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_Toc29140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4.4 成功要素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_Toc29140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16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9126B71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_Toc7133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4.5改进建议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_Toc7133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16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94DBBE8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4"/>
              <w:szCs w:val="24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instrText xml:space="preserve"> HYPERLINK \l _Toc20279 </w:instrText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t>4.6竞品分析</w:t>
          </w:r>
          <w:r>
            <w:rPr>
              <w:rFonts w:hint="eastAsia" w:ascii="黑体" w:hAnsi="黑体" w:eastAsia="黑体" w:cs="黑体"/>
              <w:sz w:val="24"/>
              <w:szCs w:val="24"/>
            </w:rPr>
            <w:tab/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PAGEREF _Toc20279 \h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4"/>
              <w:szCs w:val="24"/>
            </w:rPr>
            <w:t>17</w: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end"/>
          </w: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  <w:p w14:paraId="434D1F00"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黑体" w:hAnsi="黑体" w:eastAsia="黑体" w:cs="黑体"/>
              <w:sz w:val="24"/>
              <w:szCs w:val="24"/>
              <w:lang w:val="en-US" w:eastAsia="zh-CN"/>
            </w:rPr>
            <w:fldChar w:fldCharType="end"/>
          </w:r>
        </w:p>
      </w:sdtContent>
    </w:sdt>
    <w:p w14:paraId="3286121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6946B8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71EA1F8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BBA52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22" w:name="_GoBack"/>
      <w:bookmarkEnd w:id="22"/>
    </w:p>
    <w:p w14:paraId="317472FF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B34BAAA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F37BF4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14532D7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C97510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1CDCD1C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74AE081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AE49CAD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AD51CB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2D0848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92BBCC9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EBB13D5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6BE0BA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CDA00C9">
      <w:pPr>
        <w:pStyle w:val="2"/>
        <w:bidi w:val="0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0" w:name="_Toc24554"/>
    </w:p>
    <w:p w14:paraId="5E951E2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一、游戏系统</w:t>
      </w:r>
      <w:bookmarkEnd w:id="0"/>
    </w:p>
    <w:p w14:paraId="5195FFB1">
      <w:pPr>
        <w:pStyle w:val="3"/>
        <w:bidi w:val="0"/>
        <w:rPr>
          <w:rFonts w:hint="eastAsia"/>
          <w:lang w:val="en-US" w:eastAsia="zh-CN"/>
        </w:rPr>
      </w:pPr>
      <w:bookmarkStart w:id="1" w:name="_Toc12889"/>
      <w:r>
        <w:rPr>
          <w:rFonts w:hint="eastAsia"/>
          <w:lang w:val="en-US" w:eastAsia="zh-CN"/>
        </w:rPr>
        <w:t>1.1角色系统</w:t>
      </w:r>
      <w:bookmarkEnd w:id="1"/>
    </w:p>
    <w:p w14:paraId="6B08E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1、六只动物的选择逻辑</w:t>
      </w:r>
    </w:p>
    <w:p w14:paraId="2BBB2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《开心消消乐》的基础消除元素由六种动物棋子承担，分别对应六种主要颜色。它们的核心职责不是数值成长，而是作为“视觉识别载体”和“情绪反馈载体”，帮助玩家在短时间内完成棋盘扫描、目标判断和操作决策。</w:t>
      </w:r>
    </w:p>
    <w:p w14:paraId="0A193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三消游戏的单步决策时间很短，玩家需要在一屏棋盘中快速识别同色元素、特殊元素和障碍物。如果棋子颜色相近、轮廓复杂或状态表达不清，都会增加误判成本。因此，《开心消消乐》的动物棋子采用高明度差异、简洁轮廓和夸张表情，既能保证基础识别效率，也能强化轻松愉快的情绪基调。</w:t>
      </w:r>
    </w:p>
    <w:p w14:paraId="6BF15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从系统策划角度看，这些动物不是传统意义上的“角色养成单位”，而是功能性棋子与轻IP形象的结合。它们没有复杂属性、技能树或抽卡成长，避免让休闲用户在“角色强度”上产生额外学习成本。</w:t>
      </w:r>
    </w:p>
    <w:p w14:paraId="2C245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2896"/>
        <w:gridCol w:w="4319"/>
      </w:tblGrid>
      <w:tr w14:paraId="2B39E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7" w:type="dxa"/>
            <w:shd w:val="clear" w:color="auto" w:fill="1F4E79"/>
            <w:vAlign w:val="center"/>
          </w:tcPr>
          <w:p w14:paraId="50C43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EastAsia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设计点</w:t>
            </w:r>
          </w:p>
        </w:tc>
        <w:tc>
          <w:tcPr>
            <w:tcW w:w="2896" w:type="dxa"/>
            <w:shd w:val="clear" w:color="auto" w:fill="1F4E79"/>
            <w:vAlign w:val="center"/>
          </w:tcPr>
          <w:p w14:paraId="65BB7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2" w:firstLineChars="200"/>
              <w:jc w:val="center"/>
              <w:textAlignment w:val="auto"/>
              <w:rPr>
                <w:rFonts w:hint="eastAsia" w:eastAsiaTheme="minorEastAsia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EastAsia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具体表现</w:t>
            </w:r>
          </w:p>
        </w:tc>
        <w:tc>
          <w:tcPr>
            <w:tcW w:w="4319" w:type="dxa"/>
            <w:shd w:val="clear" w:color="auto" w:fill="1F4E79"/>
            <w:vAlign w:val="center"/>
          </w:tcPr>
          <w:p w14:paraId="2951C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2" w:firstLineChars="200"/>
              <w:jc w:val="center"/>
              <w:textAlignment w:val="auto"/>
              <w:rPr>
                <w:rFonts w:hint="eastAsia" w:eastAsiaTheme="minorEastAsia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eastAsiaTheme="minorEastAsia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策划价值</w:t>
            </w:r>
          </w:p>
        </w:tc>
      </w:tr>
      <w:tr w14:paraId="7D4EB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7" w:type="dxa"/>
            <w:vAlign w:val="center"/>
          </w:tcPr>
          <w:p w14:paraId="45042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颜色区分</w:t>
            </w:r>
          </w:p>
        </w:tc>
        <w:tc>
          <w:tcPr>
            <w:tcW w:w="2896" w:type="dxa"/>
            <w:vAlign w:val="center"/>
          </w:tcPr>
          <w:p w14:paraId="1D096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六种动物对应不同颜色，棋盘识别直观。</w:t>
            </w:r>
          </w:p>
        </w:tc>
        <w:tc>
          <w:tcPr>
            <w:tcW w:w="4319" w:type="dxa"/>
            <w:vAlign w:val="center"/>
          </w:tcPr>
          <w:p w14:paraId="2CC43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降低扫盘成本，减少误操作。</w:t>
            </w:r>
          </w:p>
        </w:tc>
      </w:tr>
      <w:tr w14:paraId="22842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7" w:type="dxa"/>
            <w:vAlign w:val="center"/>
          </w:tcPr>
          <w:p w14:paraId="63D56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轮廓简洁</w:t>
            </w:r>
          </w:p>
        </w:tc>
        <w:tc>
          <w:tcPr>
            <w:tcW w:w="2896" w:type="dxa"/>
            <w:vAlign w:val="center"/>
          </w:tcPr>
          <w:p w14:paraId="61016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动物形象卡通化，细节不过度复杂。</w:t>
            </w:r>
          </w:p>
        </w:tc>
        <w:tc>
          <w:tcPr>
            <w:tcW w:w="4319" w:type="dxa"/>
            <w:vAlign w:val="center"/>
          </w:tcPr>
          <w:p w14:paraId="270A7F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适配小屏幕与碎片化游玩场景。</w:t>
            </w:r>
          </w:p>
        </w:tc>
      </w:tr>
      <w:tr w14:paraId="22DD8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7" w:type="dxa"/>
            <w:vAlign w:val="center"/>
          </w:tcPr>
          <w:p w14:paraId="071B3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表情反馈</w:t>
            </w:r>
          </w:p>
        </w:tc>
        <w:tc>
          <w:tcPr>
            <w:tcW w:w="2896" w:type="dxa"/>
            <w:vAlign w:val="center"/>
          </w:tcPr>
          <w:p w14:paraId="3BE0E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普通消除、特效状态、连消结果均有动态表现。</w:t>
            </w:r>
          </w:p>
        </w:tc>
        <w:tc>
          <w:tcPr>
            <w:tcW w:w="4319" w:type="dxa"/>
            <w:vAlign w:val="center"/>
          </w:tcPr>
          <w:p w14:paraId="7742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用非文字方式传达状态，减轻教程压力。</w:t>
            </w:r>
          </w:p>
        </w:tc>
      </w:tr>
      <w:tr w14:paraId="1FA1F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7" w:type="dxa"/>
            <w:vAlign w:val="center"/>
          </w:tcPr>
          <w:p w14:paraId="28EE0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稳定形象</w:t>
            </w:r>
          </w:p>
        </w:tc>
        <w:tc>
          <w:tcPr>
            <w:tcW w:w="2896" w:type="dxa"/>
            <w:vAlign w:val="center"/>
          </w:tcPr>
          <w:p w14:paraId="6DBEB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基础棋子长期保持稳定，不频繁替换。</w:t>
            </w:r>
          </w:p>
        </w:tc>
        <w:tc>
          <w:tcPr>
            <w:tcW w:w="4319" w:type="dxa"/>
            <w:vAlign w:val="center"/>
          </w:tcPr>
          <w:p w14:paraId="6BE10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sz w:val="21"/>
                <w:szCs w:val="21"/>
                <w:lang w:val="en-US" w:eastAsia="zh-CN"/>
              </w:rPr>
              <w:t>建立用户记忆，保持玩法可预测性。</w:t>
            </w:r>
          </w:p>
        </w:tc>
      </w:tr>
    </w:tbl>
    <w:p w14:paraId="2E54E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</w:p>
    <w:p w14:paraId="4074F5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94080" cy="927100"/>
            <wp:effectExtent l="0" t="0" r="127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55675" cy="904240"/>
            <wp:effectExtent l="0" t="0" r="1587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73455" cy="904875"/>
            <wp:effectExtent l="0" t="0" r="1714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7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 w14:paraId="09749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927735" cy="910590"/>
            <wp:effectExtent l="0" t="0" r="5715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18845" cy="918845"/>
            <wp:effectExtent l="0" t="0" r="14605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946150" cy="912495"/>
            <wp:effectExtent l="0" t="0" r="635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C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2、</w:t>
      </w:r>
      <w:r>
        <w:rPr>
          <w:rFonts w:hint="eastAsia"/>
          <w:b/>
          <w:bCs/>
          <w:sz w:val="21"/>
          <w:szCs w:val="21"/>
          <w:lang w:val="en-US" w:eastAsia="zh-CN"/>
        </w:rPr>
        <w:t>I</w:t>
      </w: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P的包装价值</w:t>
      </w:r>
    </w:p>
    <w:p w14:paraId="66E03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《开心消消乐》的动物角色已经具备明显的品牌识别价值。官方十二周年版本、线下城市活动和长期运营素材，都在不断强化“开心村”“小动物”“轻松陪伴”的品牌印象。2026年4月十二周年版本中，游戏围绕周年回忆、音乐节、好友演奏等主题组织活动，说明角色与世界观已经被用于承接长期情绪价值。</w:t>
      </w:r>
    </w:p>
    <w:p w14:paraId="0D62F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但从游戏本体看，角色系统仍然偏“棋盘元素化”。六种动物在局内主要承担消除和表情反馈，缺少更深入的专属任务、角色故事、角色收集或局内成长线。它的优点是不会破坏三消的低门槛，缺点是IP沉淀主要发生在活动与营销层，局内情感连接仍有提升空间。</w:t>
      </w:r>
    </w:p>
    <w:p w14:paraId="6B5FB6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角色系统的现阶段价值是“识别效率+情绪包装+品牌记忆”，不是“角色养成”。若后续优化，应优先做轻量任务线和头像/表情奖励，而不是加入复杂数值成长，以免破坏休闲定位。</w:t>
      </w:r>
    </w:p>
    <w:p w14:paraId="13E1651E">
      <w:pPr>
        <w:pStyle w:val="3"/>
        <w:bidi w:val="0"/>
        <w:rPr>
          <w:rFonts w:hint="eastAsia"/>
          <w:lang w:val="en-US" w:eastAsia="zh-CN"/>
        </w:rPr>
      </w:pPr>
      <w:bookmarkStart w:id="2" w:name="_Toc20281"/>
      <w:r>
        <w:rPr>
          <w:rFonts w:hint="eastAsia"/>
          <w:lang w:val="en-US" w:eastAsia="zh-CN"/>
        </w:rPr>
        <w:t>1.2玩法系统</w:t>
      </w:r>
      <w:bookmarkEnd w:id="2"/>
    </w:p>
    <w:p w14:paraId="69212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1、游戏基础规则和效果</w:t>
      </w:r>
    </w:p>
    <w:p w14:paraId="7048B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游戏的基础规则或核心操作</w:t>
      </w:r>
      <w:r>
        <w:rPr>
          <w:rFonts w:hint="default" w:eastAsiaTheme="minorEastAsia"/>
          <w:sz w:val="21"/>
          <w:szCs w:val="21"/>
          <w:lang w:val="en-US" w:eastAsia="zh-CN"/>
        </w:rPr>
        <w:t>就是滑动交换相邻动物，使三个及以上同色元素横向或纵向连成一线并消除。基础规则非常直观，玩家无需复杂教学即可理解，因此适合全年龄层和碎片化场景。</w:t>
      </w:r>
      <w:r>
        <w:rPr>
          <w:rFonts w:hint="eastAsia"/>
          <w:sz w:val="21"/>
          <w:szCs w:val="21"/>
          <w:lang w:val="en-US" w:eastAsia="zh-CN"/>
        </w:rPr>
        <w:t>但</w:t>
      </w:r>
      <w:r>
        <w:rPr>
          <w:rFonts w:hint="default" w:eastAsiaTheme="minorEastAsia"/>
          <w:sz w:val="21"/>
          <w:szCs w:val="21"/>
          <w:lang w:val="en-US" w:eastAsia="zh-CN"/>
        </w:rPr>
        <w:t>真正支撑</w:t>
      </w:r>
      <w:r>
        <w:rPr>
          <w:rFonts w:hint="eastAsia"/>
          <w:sz w:val="21"/>
          <w:szCs w:val="21"/>
          <w:lang w:val="en-US" w:eastAsia="zh-CN"/>
        </w:rPr>
        <w:t>玩家</w:t>
      </w:r>
      <w:r>
        <w:rPr>
          <w:rFonts w:hint="default" w:eastAsiaTheme="minorEastAsia"/>
          <w:sz w:val="21"/>
          <w:szCs w:val="21"/>
          <w:lang w:val="en-US" w:eastAsia="zh-CN"/>
        </w:rPr>
        <w:t>长期体验的并不是“三个相同即可消除”这一底层规则，而是特效组合、障碍目标、步数限制和连锁反馈共同构成的策略空间。</w:t>
      </w:r>
      <w:r>
        <w:rPr>
          <w:rFonts w:hint="eastAsia" w:eastAsiaTheme="minorEastAsia"/>
          <w:sz w:val="21"/>
          <w:szCs w:val="21"/>
          <w:lang w:val="en-US" w:eastAsia="zh-CN"/>
        </w:rPr>
        <w:t>例如消除4个能形成直线特效</w:t>
      </w:r>
      <w:r>
        <w:rPr>
          <w:rFonts w:hint="default" w:eastAsiaTheme="minorEastAsia"/>
          <w:sz w:val="21"/>
          <w:szCs w:val="21"/>
          <w:lang w:val="en-US" w:eastAsia="zh-CN"/>
        </w:rPr>
        <w:t>（横向或竖向）</w:t>
      </w:r>
      <w:r>
        <w:rPr>
          <w:rFonts w:hint="eastAsia" w:eastAsiaTheme="minorEastAsia"/>
          <w:sz w:val="21"/>
          <w:szCs w:val="21"/>
          <w:lang w:val="en-US" w:eastAsia="zh-CN"/>
        </w:rPr>
        <w:t>、L/T型消除可获得范围爆炸特效</w:t>
      </w:r>
      <w:r>
        <w:rPr>
          <w:rFonts w:hint="default" w:eastAsiaTheme="minorEastAsia"/>
          <w:sz w:val="21"/>
          <w:szCs w:val="21"/>
          <w:lang w:val="en-US" w:eastAsia="zh-CN"/>
        </w:rPr>
        <w:t>（周围一格全清）</w:t>
      </w:r>
      <w:r>
        <w:rPr>
          <w:rFonts w:hint="eastAsia" w:eastAsiaTheme="minorEastAsia"/>
          <w:sz w:val="21"/>
          <w:szCs w:val="21"/>
          <w:lang w:val="en-US" w:eastAsia="zh-CN"/>
        </w:rPr>
        <w:t>、消除5个则能获得强大的“彩虹鸟”</w:t>
      </w:r>
      <w:r>
        <w:rPr>
          <w:rFonts w:hint="default" w:eastAsiaTheme="minorEastAsia"/>
          <w:sz w:val="21"/>
          <w:szCs w:val="21"/>
          <w:lang w:val="en-US" w:eastAsia="zh-CN"/>
        </w:rPr>
        <w:t>（</w:t>
      </w:r>
      <w:r>
        <w:rPr>
          <w:rFonts w:hint="eastAsia" w:eastAsiaTheme="minorEastAsia"/>
          <w:sz w:val="21"/>
          <w:szCs w:val="21"/>
          <w:lang w:val="en-US" w:eastAsia="zh-CN"/>
        </w:rPr>
        <w:t>清除</w:t>
      </w:r>
      <w:r>
        <w:rPr>
          <w:rFonts w:hint="default" w:eastAsiaTheme="minorEastAsia"/>
          <w:sz w:val="21"/>
          <w:szCs w:val="21"/>
          <w:lang w:val="en-US" w:eastAsia="zh-CN"/>
        </w:rPr>
        <w:t>全场同一种动物）</w:t>
      </w:r>
    </w:p>
    <w:p w14:paraId="7A8A0A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特效之间还能两两组合，比如直线+爆炸会触发十字清屏，两个彩虹鸟交换直接清盘。这些组合在前期不太需要刻意做，自然连消就能触发，给玩家一种“我运气真好”的惊喜感。到了高难关卡，主动合成特效变成刚需，这时玩法才开始考验观察力。</w:t>
      </w:r>
    </w:p>
    <w:p w14:paraId="5225E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玩家在前期主要获得连续消除的爽感</w:t>
      </w:r>
      <w:r>
        <w:rPr>
          <w:rFonts w:hint="eastAsia"/>
          <w:sz w:val="21"/>
          <w:szCs w:val="21"/>
          <w:lang w:val="en-US" w:eastAsia="zh-CN"/>
        </w:rPr>
        <w:t>；</w:t>
      </w:r>
      <w:r>
        <w:rPr>
          <w:rFonts w:hint="default" w:eastAsiaTheme="minorEastAsia"/>
          <w:sz w:val="21"/>
          <w:szCs w:val="21"/>
          <w:lang w:val="en-US" w:eastAsia="zh-CN"/>
        </w:rPr>
        <w:t>到中后期，则需要围绕障碍物、收集目标和特殊棋盘结构主动规划特效。</w:t>
      </w:r>
    </w:p>
    <w:p w14:paraId="0BA98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2844"/>
        <w:gridCol w:w="3777"/>
      </w:tblGrid>
      <w:tr w14:paraId="4FDDF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shd w:val="clear" w:color="auto" w:fill="1F4E79"/>
            <w:vAlign w:val="center"/>
          </w:tcPr>
          <w:p w14:paraId="5BD04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玩法层级</w:t>
            </w:r>
          </w:p>
        </w:tc>
        <w:tc>
          <w:tcPr>
            <w:tcW w:w="2844" w:type="dxa"/>
            <w:shd w:val="clear" w:color="auto" w:fill="1F4E79"/>
            <w:vAlign w:val="center"/>
          </w:tcPr>
          <w:p w14:paraId="46CF7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玩家行为</w:t>
            </w:r>
          </w:p>
        </w:tc>
        <w:tc>
          <w:tcPr>
            <w:tcW w:w="3777" w:type="dxa"/>
            <w:shd w:val="clear" w:color="auto" w:fill="1F4E79"/>
            <w:vAlign w:val="center"/>
          </w:tcPr>
          <w:p w14:paraId="67F26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系统价值</w:t>
            </w:r>
          </w:p>
        </w:tc>
      </w:tr>
      <w:tr w14:paraId="67F21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7E7C6F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基础消除</w:t>
            </w:r>
          </w:p>
        </w:tc>
        <w:tc>
          <w:tcPr>
            <w:tcW w:w="2844" w:type="dxa"/>
            <w:vAlign w:val="center"/>
          </w:tcPr>
          <w:p w14:paraId="72D0AE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交换相邻棋子，形成三连消除。</w:t>
            </w:r>
          </w:p>
        </w:tc>
        <w:tc>
          <w:tcPr>
            <w:tcW w:w="3777" w:type="dxa"/>
            <w:vAlign w:val="center"/>
          </w:tcPr>
          <w:p w14:paraId="5D657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提供最低学习成本和即时反馈。</w:t>
            </w:r>
          </w:p>
        </w:tc>
      </w:tr>
      <w:tr w14:paraId="2D601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2A6EC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特效生成</w:t>
            </w:r>
          </w:p>
        </w:tc>
        <w:tc>
          <w:tcPr>
            <w:tcW w:w="2844" w:type="dxa"/>
            <w:vAlign w:val="center"/>
          </w:tcPr>
          <w:p w14:paraId="14D93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四连、五连、L/T形消除形成特殊棋子。</w:t>
            </w:r>
          </w:p>
        </w:tc>
        <w:tc>
          <w:tcPr>
            <w:tcW w:w="3777" w:type="dxa"/>
            <w:vAlign w:val="center"/>
          </w:tcPr>
          <w:p w14:paraId="59D15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提升操作收益，制造爽感与策略深度。</w:t>
            </w:r>
          </w:p>
        </w:tc>
      </w:tr>
      <w:tr w14:paraId="1BA3B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55220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特效组合</w:t>
            </w:r>
          </w:p>
        </w:tc>
        <w:tc>
          <w:tcPr>
            <w:tcW w:w="2844" w:type="dxa"/>
            <w:vAlign w:val="center"/>
          </w:tcPr>
          <w:p w14:paraId="0D58D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两个特殊棋子交换触发更强效果。</w:t>
            </w:r>
          </w:p>
        </w:tc>
        <w:tc>
          <w:tcPr>
            <w:tcW w:w="3777" w:type="dxa"/>
            <w:vAlign w:val="center"/>
          </w:tcPr>
          <w:p w14:paraId="1F412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成为高难关卡的核心破局方式。</w:t>
            </w:r>
          </w:p>
        </w:tc>
      </w:tr>
      <w:tr w14:paraId="3E142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1" w:type="dxa"/>
            <w:vAlign w:val="center"/>
          </w:tcPr>
          <w:p w14:paraId="4AD24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目标约束</w:t>
            </w:r>
          </w:p>
        </w:tc>
        <w:tc>
          <w:tcPr>
            <w:tcW w:w="2844" w:type="dxa"/>
            <w:vAlign w:val="center"/>
          </w:tcPr>
          <w:p w14:paraId="4B0A9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在限定步数内清除障碍、收集元素或完成掉落。</w:t>
            </w:r>
          </w:p>
        </w:tc>
        <w:tc>
          <w:tcPr>
            <w:tcW w:w="3777" w:type="dxa"/>
            <w:vAlign w:val="center"/>
          </w:tcPr>
          <w:p w14:paraId="6423C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将单纯消除转化为关卡解题。</w:t>
            </w:r>
          </w:p>
        </w:tc>
      </w:tr>
    </w:tbl>
    <w:p w14:paraId="5FCF9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p w14:paraId="08707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2、小动物存在不同的表现效果</w:t>
      </w:r>
    </w:p>
    <w:p w14:paraId="3C8EB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小动物会根据棋子状态产生不同动画表现，例如直线特效、爆炸特效、魔力鸟等均有明显视觉差异。该设计的重点不是装饰，而是用低成本动画承担状态说明功能。</w:t>
      </w:r>
    </w:p>
    <w:p w14:paraId="56E25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相比弹出文字说明，表情和动作提示更符合休闲游戏的操作节奏。玩家在高速消除过程中不需要停下来阅读说明，只需凭视觉差异判断棋子功能。这种“状态可视化”是《开心消消乐》新手友好度高的重要原因。</w:t>
      </w:r>
    </w:p>
    <w:p w14:paraId="229B5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 xml:space="preserve">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859790" cy="917575"/>
            <wp:effectExtent l="0" t="0" r="1651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val="en-US" w:eastAsia="zh-CN"/>
        </w:rPr>
        <w:t xml:space="preserve">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998220" cy="918845"/>
            <wp:effectExtent l="0" t="0" r="11430" b="146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val="en-US" w:eastAsia="zh-CN"/>
        </w:rPr>
        <w:t xml:space="preserve">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920115" cy="920115"/>
            <wp:effectExtent l="0" t="0" r="13335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szCs w:val="21"/>
          <w:lang w:val="en-US" w:eastAsia="zh-CN"/>
        </w:rPr>
        <w:t xml:space="preserve">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920115" cy="904240"/>
            <wp:effectExtent l="0" t="0" r="133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B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3、优秀的游戏氛围</w:t>
      </w:r>
    </w:p>
    <w:p w14:paraId="7A19E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游戏通过连续消除音效、特效爆炸、动物欢呼和结算动画制造强烈正反馈。一次简单交换如果触发连锁，系统会持续播放奖励信号，使玩家感到操作收益被放大。</w:t>
      </w:r>
    </w:p>
    <w:p w14:paraId="5B39FE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从情绪设计角度看，《开心消消乐》的氛围关键词是“轻松、明亮、正向”。官方网站也将其描述为画面清新明丽、小动物Q萌生动、规则简单轻松上手，并强调能够带给玩家积极愉悦的情绪体验。</w:t>
      </w:r>
    </w:p>
    <w:p w14:paraId="239CF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1646555" cy="3564255"/>
            <wp:effectExtent l="0" t="0" r="10795" b="17145"/>
            <wp:docPr id="45" name="图片 45" descr="IMG_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37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       </w:t>
      </w:r>
      <w:r>
        <w:rPr>
          <w:rFonts w:hint="eastAsia" w:eastAsiaTheme="minorEastAsia"/>
          <w:sz w:val="21"/>
          <w:szCs w:val="21"/>
          <w:lang w:val="en-US" w:eastAsia="zh-CN"/>
        </w:rPr>
        <w:drawing>
          <wp:inline distT="0" distB="0" distL="114300" distR="114300">
            <wp:extent cx="1642110" cy="3556000"/>
            <wp:effectExtent l="0" t="0" r="15240" b="6350"/>
            <wp:docPr id="46" name="图片 46" descr="IMG_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7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C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4、</w:t>
      </w:r>
      <w:r>
        <w:rPr>
          <w:rFonts w:hint="eastAsia"/>
          <w:b/>
          <w:bCs/>
          <w:sz w:val="21"/>
          <w:szCs w:val="21"/>
          <w:lang w:val="en-US" w:eastAsia="zh-CN"/>
        </w:rPr>
        <w:t>游戏</w:t>
      </w: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后期体验</w:t>
      </w:r>
      <w:r>
        <w:rPr>
          <w:rFonts w:hint="eastAsia"/>
          <w:b/>
          <w:bCs/>
          <w:sz w:val="21"/>
          <w:szCs w:val="21"/>
          <w:lang w:val="en-US" w:eastAsia="zh-CN"/>
        </w:rPr>
        <w:t>存在</w:t>
      </w:r>
      <w:r>
        <w:rPr>
          <w:rFonts w:hint="eastAsia" w:eastAsiaTheme="minorEastAsia"/>
          <w:b/>
          <w:bCs/>
          <w:sz w:val="21"/>
          <w:szCs w:val="21"/>
          <w:lang w:val="en-US" w:eastAsia="zh-CN"/>
        </w:rPr>
        <w:t>落差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14E07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随着关卡数量持续增长，后期关卡需要通过更复杂的障碍组合和更紧张的步数限制维持挑战。但当障碍密度、目标数量和随机初始盘面同时提高时，玩家容易产生“策略空间不足”的感受。</w:t>
      </w:r>
    </w:p>
    <w:p w14:paraId="2AE67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sz w:val="21"/>
          <w:szCs w:val="21"/>
          <w:lang w:val="en-US" w:eastAsia="zh-CN"/>
        </w:rPr>
        <w:t>该问题的核心不是难度高，而是玩家是否能复盘失败原因。如果玩家能判断“我应该先处理哪个障碍、在哪里合成特效”，失败会转化为学习；如果玩家只能反复重开等待好开局，失败就会被归因于随机性。高难关卡应保留可观察、可规划、可复盘的策略路径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3D98F839">
      <w:pPr>
        <w:pStyle w:val="3"/>
        <w:bidi w:val="0"/>
        <w:rPr>
          <w:rFonts w:hint="eastAsia"/>
          <w:lang w:val="en-US" w:eastAsia="zh-CN"/>
        </w:rPr>
      </w:pPr>
      <w:bookmarkStart w:id="3" w:name="_Toc12348"/>
      <w:r>
        <w:rPr>
          <w:rFonts w:hint="eastAsia"/>
          <w:lang w:val="en-US" w:eastAsia="zh-CN"/>
        </w:rPr>
        <w:t>1.3道具系统</w:t>
      </w:r>
      <w:bookmarkEnd w:id="3"/>
    </w:p>
    <w:p w14:paraId="26C03485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道具类型</w:t>
      </w:r>
    </w:p>
    <w:p w14:paraId="27E2C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default" w:eastAsiaTheme="minorEastAsia"/>
          <w:sz w:val="21"/>
          <w:szCs w:val="21"/>
          <w:lang w:val="en-US" w:eastAsia="zh-CN"/>
        </w:rPr>
        <w:t>道具系统是关卡失败体验的缓冲器，也是商业化的重要承接口。它的设计目标不是替代玩家思考，而是在玩家接近通关、局面被障碍卡死或差少量步数时，提供可控的补救手段。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游</w:t>
      </w:r>
      <w:r>
        <w:rPr>
          <w:rFonts w:hint="default" w:eastAsiaTheme="minorEastAsia"/>
          <w:sz w:val="21"/>
          <w:szCs w:val="21"/>
          <w:lang w:val="en-US" w:eastAsia="zh-CN"/>
        </w:rPr>
        <w:t>戏中的道具主要分成</w:t>
      </w:r>
      <w:r>
        <w:rPr>
          <w:rFonts w:hint="eastAsia"/>
          <w:sz w:val="21"/>
          <w:szCs w:val="21"/>
          <w:lang w:val="en-US" w:eastAsia="zh-CN"/>
        </w:rPr>
        <w:t>以下几种</w:t>
      </w:r>
      <w:r>
        <w:rPr>
          <w:rFonts w:hint="default" w:eastAsiaTheme="minorEastAsia"/>
          <w:sz w:val="21"/>
          <w:szCs w:val="21"/>
          <w:lang w:val="en-US" w:eastAsia="zh-CN"/>
        </w:rPr>
        <w:t>：</w:t>
      </w:r>
    </w:p>
    <w:p w14:paraId="72A04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5"/>
        <w:gridCol w:w="1773"/>
        <w:gridCol w:w="2635"/>
        <w:gridCol w:w="2439"/>
      </w:tblGrid>
      <w:tr w14:paraId="383F1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shd w:val="clear" w:color="auto" w:fill="1F4E79"/>
            <w:vAlign w:val="center"/>
          </w:tcPr>
          <w:p w14:paraId="281F5D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道具类型</w:t>
            </w:r>
          </w:p>
        </w:tc>
        <w:tc>
          <w:tcPr>
            <w:tcW w:w="1984" w:type="dxa"/>
            <w:shd w:val="clear" w:color="auto" w:fill="1F4E79"/>
            <w:vAlign w:val="center"/>
          </w:tcPr>
          <w:p w14:paraId="31B78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使用阶段</w:t>
            </w:r>
          </w:p>
        </w:tc>
        <w:tc>
          <w:tcPr>
            <w:tcW w:w="2948" w:type="dxa"/>
            <w:shd w:val="clear" w:color="auto" w:fill="1F4E79"/>
            <w:vAlign w:val="center"/>
          </w:tcPr>
          <w:p w14:paraId="0720E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系统作用</w:t>
            </w:r>
          </w:p>
        </w:tc>
        <w:tc>
          <w:tcPr>
            <w:tcW w:w="2721" w:type="dxa"/>
            <w:shd w:val="clear" w:color="auto" w:fill="1F4E79"/>
            <w:vAlign w:val="center"/>
          </w:tcPr>
          <w:p w14:paraId="06FBB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风险点</w:t>
            </w:r>
          </w:p>
        </w:tc>
      </w:tr>
      <w:tr w14:paraId="7688C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3F3C5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开局前道具</w:t>
            </w:r>
          </w:p>
        </w:tc>
        <w:tc>
          <w:tcPr>
            <w:tcW w:w="1984" w:type="dxa"/>
            <w:vAlign w:val="center"/>
          </w:tcPr>
          <w:p w14:paraId="7D019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进入关卡前</w:t>
            </w:r>
          </w:p>
        </w:tc>
        <w:tc>
          <w:tcPr>
            <w:tcW w:w="2948" w:type="dxa"/>
            <w:vAlign w:val="center"/>
          </w:tcPr>
          <w:p w14:paraId="1ED4D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改善初始局面，提高首局成功率。</w:t>
            </w:r>
          </w:p>
        </w:tc>
        <w:tc>
          <w:tcPr>
            <w:tcW w:w="2721" w:type="dxa"/>
            <w:vAlign w:val="center"/>
          </w:tcPr>
          <w:p w14:paraId="58A7B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如果过强，会削弱关卡本身设计价值。</w:t>
            </w:r>
          </w:p>
        </w:tc>
      </w:tr>
      <w:tr w14:paraId="16FA8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14D5D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局内道具</w:t>
            </w:r>
          </w:p>
        </w:tc>
        <w:tc>
          <w:tcPr>
            <w:tcW w:w="1984" w:type="dxa"/>
            <w:vAlign w:val="center"/>
          </w:tcPr>
          <w:p w14:paraId="53C1C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关卡进行中</w:t>
            </w:r>
          </w:p>
        </w:tc>
        <w:tc>
          <w:tcPr>
            <w:tcW w:w="2948" w:type="dxa"/>
            <w:vAlign w:val="center"/>
          </w:tcPr>
          <w:p w14:paraId="325A8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处理关键障碍、修正一步失误、扩大特效收益。</w:t>
            </w:r>
          </w:p>
        </w:tc>
        <w:tc>
          <w:tcPr>
            <w:tcW w:w="2721" w:type="dxa"/>
            <w:vAlign w:val="center"/>
          </w:tcPr>
          <w:p w14:paraId="64374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若价格过高，会形成资源焦虑。</w:t>
            </w:r>
          </w:p>
        </w:tc>
      </w:tr>
      <w:tr w14:paraId="7BAD5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01AE5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限时道具/礼包道具</w:t>
            </w:r>
          </w:p>
        </w:tc>
        <w:tc>
          <w:tcPr>
            <w:tcW w:w="1984" w:type="dxa"/>
            <w:vAlign w:val="center"/>
          </w:tcPr>
          <w:p w14:paraId="7478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活动或礼包获得后限时使用</w:t>
            </w:r>
          </w:p>
        </w:tc>
        <w:tc>
          <w:tcPr>
            <w:tcW w:w="2948" w:type="dxa"/>
            <w:vAlign w:val="center"/>
          </w:tcPr>
          <w:p w14:paraId="56445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制造短期登录和即时使用动机。</w:t>
            </w:r>
          </w:p>
        </w:tc>
        <w:tc>
          <w:tcPr>
            <w:tcW w:w="2721" w:type="dxa"/>
            <w:vAlign w:val="center"/>
          </w:tcPr>
          <w:p w14:paraId="6E554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过多限时资源会增加压力感。</w:t>
            </w:r>
          </w:p>
        </w:tc>
      </w:tr>
      <w:tr w14:paraId="255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1" w:type="dxa"/>
            <w:vAlign w:val="center"/>
          </w:tcPr>
          <w:p w14:paraId="0632C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额外步数/续关补给</w:t>
            </w:r>
          </w:p>
        </w:tc>
        <w:tc>
          <w:tcPr>
            <w:tcW w:w="1984" w:type="dxa"/>
            <w:vAlign w:val="center"/>
          </w:tcPr>
          <w:p w14:paraId="45A29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失败边缘或结算前</w:t>
            </w:r>
          </w:p>
        </w:tc>
        <w:tc>
          <w:tcPr>
            <w:tcW w:w="2948" w:type="dxa"/>
            <w:vAlign w:val="center"/>
          </w:tcPr>
          <w:p w14:paraId="77056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将“差一点成功”的情绪转化为继续尝试。</w:t>
            </w:r>
          </w:p>
        </w:tc>
        <w:tc>
          <w:tcPr>
            <w:tcW w:w="2721" w:type="dxa"/>
            <w:vAlign w:val="center"/>
          </w:tcPr>
          <w:p w14:paraId="14628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商业化提示过强时容易被玩家理解为逼付费。</w:t>
            </w:r>
          </w:p>
        </w:tc>
      </w:tr>
    </w:tbl>
    <w:p w14:paraId="2566F2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</w:p>
    <w:p w14:paraId="16727B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这些道具</w:t>
      </w:r>
      <w:r>
        <w:rPr>
          <w:rFonts w:hint="default" w:eastAsiaTheme="minorEastAsia"/>
          <w:sz w:val="21"/>
          <w:szCs w:val="21"/>
          <w:lang w:val="en-US" w:eastAsia="zh-CN"/>
        </w:rPr>
        <w:t>优秀之处在于，</w:t>
      </w:r>
      <w:r>
        <w:rPr>
          <w:rFonts w:hint="eastAsia"/>
          <w:sz w:val="21"/>
          <w:szCs w:val="21"/>
          <w:lang w:val="en-US" w:eastAsia="zh-CN"/>
        </w:rPr>
        <w:t>它们</w:t>
      </w:r>
      <w:r>
        <w:rPr>
          <w:rFonts w:hint="default" w:eastAsiaTheme="minorEastAsia"/>
          <w:sz w:val="21"/>
          <w:szCs w:val="21"/>
          <w:lang w:val="en-US" w:eastAsia="zh-CN"/>
        </w:rPr>
        <w:t>大多仍围绕原有消除规则生效，并没有直接跳过核心玩法。玩家使用道具后仍要完成棋盘目标，这保证了玩法主体不被商业化彻底替代。</w:t>
      </w:r>
    </w:p>
    <w:p w14:paraId="62F8886D">
      <w:pPr>
        <w:ind w:firstLine="480" w:firstLineChars="200"/>
        <w:jc w:val="both"/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1" name="图片 21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751"/>
                    <pic:cNvPicPr>
                      <a:picLocks noChangeAspect="1"/>
                    </pic:cNvPicPr>
                  </pic:nvPicPr>
                  <pic:blipFill>
                    <a:blip r:embed="rId18"/>
                    <a:srcRect l="7414" t="30507" r="71382" b="59867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2" name="图片 22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751"/>
                    <pic:cNvPicPr>
                      <a:picLocks noChangeAspect="1"/>
                    </pic:cNvPicPr>
                  </pic:nvPicPr>
                  <pic:blipFill>
                    <a:blip r:embed="rId18"/>
                    <a:srcRect l="28478" t="30600" r="50318" b="59773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3" name="图片 23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751"/>
                    <pic:cNvPicPr>
                      <a:picLocks noChangeAspect="1"/>
                    </pic:cNvPicPr>
                  </pic:nvPicPr>
                  <pic:blipFill>
                    <a:blip r:embed="rId18"/>
                    <a:srcRect l="49124" t="30600" r="29673" b="59773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8255" b="4445"/>
            <wp:docPr id="24" name="图片 24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751"/>
                    <pic:cNvPicPr>
                      <a:picLocks noChangeAspect="1"/>
                    </pic:cNvPicPr>
                  </pic:nvPicPr>
                  <pic:blipFill>
                    <a:blip r:embed="rId18"/>
                    <a:srcRect l="70188" t="30693" r="8609" b="59680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F885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精力瓶系统</w:t>
      </w:r>
    </w:p>
    <w:p w14:paraId="58D4BE4B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精力瓶是控制玩家游戏时长的核心消耗品，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主要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三级：初级回1点、中级回5点、高级回30点。满体力30时不能用，避免囤积。</w:t>
      </w:r>
    </w:p>
    <w:p w14:paraId="1821801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精力系统承担“游玩门票”和“回流节奏控制”的功能。玩家每次进入关卡会消耗一定体力，体力不足时需要等待恢复、好友互助、活动领取或购买补给。</w:t>
      </w:r>
    </w:p>
    <w:p w14:paraId="3BB32449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，玩家可以通过好友索要、金银果树、精力购买、过关返还、签到、活动、补星瓶、周赛等方式获得额外精力。这说明精力系统并不是单一付费门槛，而是与社交、活动、果树、关卡返还共同组成资源循环。</w:t>
      </w:r>
    </w:p>
    <w:p w14:paraId="04FC4F41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该系统的风险在于卡关场景。连续失败本身已经产生负面情绪，若此时体力耗尽，会使挫败感被放大。因此，体力系统需要和失败补偿、弱保底机制配合，避免玩家在最想继续尝试时被系统中断。</w:t>
      </w:r>
    </w:p>
    <w:p w14:paraId="6688948A">
      <w:pPr>
        <w:jc w:val="both"/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    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68045" cy="852805"/>
            <wp:effectExtent l="0" t="0" r="0" b="0"/>
            <wp:docPr id="20" name="图片 20" descr="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751"/>
                    <pic:cNvPicPr>
                      <a:picLocks noChangeAspect="1"/>
                    </pic:cNvPicPr>
                  </pic:nvPicPr>
                  <pic:blipFill>
                    <a:blip r:embed="rId18"/>
                    <a:srcRect l="7600" t="40148" r="71196" b="50226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       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494155" cy="828675"/>
            <wp:effectExtent l="0" t="0" r="10795" b="9525"/>
            <wp:docPr id="47" name="图片 47" descr="IMG_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766"/>
                    <pic:cNvPicPr>
                      <a:picLocks noChangeAspect="1"/>
                    </pic:cNvPicPr>
                  </pic:nvPicPr>
                  <pic:blipFill>
                    <a:blip r:embed="rId19"/>
                    <a:srcRect l="1404" t="3952" r="73748" b="89680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6118">
      <w:pPr>
        <w:pStyle w:val="3"/>
        <w:bidi w:val="0"/>
        <w:rPr>
          <w:rFonts w:hint="eastAsia"/>
          <w:lang w:val="en-US" w:eastAsia="zh-CN"/>
        </w:rPr>
      </w:pPr>
      <w:bookmarkStart w:id="4" w:name="_Toc18878"/>
      <w:r>
        <w:rPr>
          <w:rFonts w:hint="eastAsia"/>
          <w:lang w:val="en-US" w:eastAsia="zh-CN"/>
        </w:rPr>
        <w:t>1.4障碍物系统</w:t>
      </w:r>
      <w:bookmarkEnd w:id="4"/>
    </w:p>
    <w:p w14:paraId="01D4B32D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1、障碍物种类复杂</w:t>
      </w:r>
    </w:p>
    <w:p w14:paraId="2397269A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障碍物是《开心消消乐》维持长期关卡变化的核心系统。基础三消规则长期不变，如果只依赖普通消除，玩家很快会疲劳。障碍物通过限制空间、改变优先级、制造倒计时压力或改变棋盘流向，使每组关卡形成新的解题重点。</w:t>
      </w:r>
    </w:p>
    <w:p w14:paraId="16E5B7B5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官方页面提到游戏包含100余种障碍设计。2026年3月版本中，游戏还新增“施工机器人”关卡元素，该元素不可交换、不可掉落，并通过旁消或特效削减层数；与其连接的隔离带会在机器人消除后同步消除。该类设计体现了障碍物系统的持续扩展能力。</w:t>
      </w:r>
    </w:p>
    <w:p w14:paraId="64EADB31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4"/>
        <w:gridCol w:w="2457"/>
        <w:gridCol w:w="4021"/>
      </w:tblGrid>
      <w:tr w14:paraId="77E13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shd w:val="clear" w:color="auto" w:fill="1F4E79"/>
            <w:vAlign w:val="center"/>
          </w:tcPr>
          <w:p w14:paraId="33C70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障碍类型</w:t>
            </w:r>
          </w:p>
        </w:tc>
        <w:tc>
          <w:tcPr>
            <w:tcW w:w="2457" w:type="dxa"/>
            <w:shd w:val="clear" w:color="auto" w:fill="1F4E79"/>
            <w:vAlign w:val="center"/>
          </w:tcPr>
          <w:p w14:paraId="79F3E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代表机制</w:t>
            </w:r>
          </w:p>
        </w:tc>
        <w:tc>
          <w:tcPr>
            <w:tcW w:w="4021" w:type="dxa"/>
            <w:shd w:val="clear" w:color="auto" w:fill="1F4E79"/>
            <w:vAlign w:val="center"/>
          </w:tcPr>
          <w:p w14:paraId="06A33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考察能力</w:t>
            </w:r>
          </w:p>
        </w:tc>
      </w:tr>
      <w:tr w14:paraId="122FA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6832B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阻挡型</w:t>
            </w:r>
          </w:p>
        </w:tc>
        <w:tc>
          <w:tcPr>
            <w:tcW w:w="2457" w:type="dxa"/>
            <w:vAlign w:val="center"/>
          </w:tcPr>
          <w:p w14:paraId="28CA9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冰块、隔离带、固定障碍等限制消除空间。</w:t>
            </w:r>
          </w:p>
        </w:tc>
        <w:tc>
          <w:tcPr>
            <w:tcW w:w="4021" w:type="dxa"/>
            <w:vAlign w:val="center"/>
          </w:tcPr>
          <w:p w14:paraId="7657E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空间规划和优先清除。</w:t>
            </w:r>
          </w:p>
        </w:tc>
      </w:tr>
      <w:tr w14:paraId="7CF45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3BC74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扩散型</w:t>
            </w:r>
          </w:p>
        </w:tc>
        <w:tc>
          <w:tcPr>
            <w:tcW w:w="2457" w:type="dxa"/>
            <w:vAlign w:val="center"/>
          </w:tcPr>
          <w:p w14:paraId="067C8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毒液等随回合变化并侵占棋盘。</w:t>
            </w:r>
          </w:p>
        </w:tc>
        <w:tc>
          <w:tcPr>
            <w:tcW w:w="4021" w:type="dxa"/>
            <w:vAlign w:val="center"/>
          </w:tcPr>
          <w:p w14:paraId="13929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威胁排序和节奏控制。</w:t>
            </w:r>
          </w:p>
        </w:tc>
      </w:tr>
      <w:tr w14:paraId="3824B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315C1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层数型</w:t>
            </w:r>
          </w:p>
        </w:tc>
        <w:tc>
          <w:tcPr>
            <w:tcW w:w="2457" w:type="dxa"/>
            <w:vAlign w:val="center"/>
          </w:tcPr>
          <w:p w14:paraId="20780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需要多次旁消或特效命中。</w:t>
            </w:r>
          </w:p>
        </w:tc>
        <w:tc>
          <w:tcPr>
            <w:tcW w:w="4021" w:type="dxa"/>
            <w:vAlign w:val="center"/>
          </w:tcPr>
          <w:p w14:paraId="4427B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特效制造和目标聚焦。</w:t>
            </w:r>
          </w:p>
        </w:tc>
      </w:tr>
      <w:tr w14:paraId="57761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4DBC9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掉落/收集型</w:t>
            </w:r>
          </w:p>
        </w:tc>
        <w:tc>
          <w:tcPr>
            <w:tcW w:w="2457" w:type="dxa"/>
            <w:vAlign w:val="center"/>
          </w:tcPr>
          <w:p w14:paraId="7AD9F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要求目标物通过通道掉落或收集指定物。</w:t>
            </w:r>
          </w:p>
        </w:tc>
        <w:tc>
          <w:tcPr>
            <w:tcW w:w="4021" w:type="dxa"/>
            <w:vAlign w:val="center"/>
          </w:tcPr>
          <w:p w14:paraId="32959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棋盘路径理解。</w:t>
            </w:r>
          </w:p>
        </w:tc>
      </w:tr>
      <w:tr w14:paraId="16846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4" w:type="dxa"/>
            <w:vAlign w:val="center"/>
          </w:tcPr>
          <w:p w14:paraId="5FDCF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组合型</w:t>
            </w:r>
          </w:p>
        </w:tc>
        <w:tc>
          <w:tcPr>
            <w:tcW w:w="2457" w:type="dxa"/>
            <w:vAlign w:val="center"/>
          </w:tcPr>
          <w:p w14:paraId="6D7C6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多种障碍同时出现并相互影响。</w:t>
            </w:r>
          </w:p>
        </w:tc>
        <w:tc>
          <w:tcPr>
            <w:tcW w:w="4021" w:type="dxa"/>
            <w:vAlign w:val="center"/>
          </w:tcPr>
          <w:p w14:paraId="39421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综合策略与风险判断。</w:t>
            </w:r>
          </w:p>
        </w:tc>
      </w:tr>
    </w:tbl>
    <w:p w14:paraId="50A786BF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26546D8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99280" cy="1261110"/>
            <wp:effectExtent l="0" t="0" r="1270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</w:t>
      </w:r>
    </w:p>
    <w:p w14:paraId="59DA0BC9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A137156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1545" cy="1039495"/>
            <wp:effectExtent l="0" t="0" r="1905" b="825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r="71007" b="70594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35685" cy="1036955"/>
            <wp:effectExtent l="0" t="0" r="12065" b="10795"/>
            <wp:docPr id="1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67165" r="759" b="70791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A31B72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2、堆叠过度导致的问题</w:t>
      </w:r>
    </w:p>
    <w:p w14:paraId="7D1F5E1E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障碍物设计的价值在于提供局部规则，而不是简单堆数量。当一个关卡同时出现多种障碍、多个目标和较少步数时，玩家需要处理的信息量会急剧上升。此时障碍物从“策略变量”变成“信息过载”，反而削弱解题感。</w:t>
      </w:r>
    </w:p>
    <w:p w14:paraId="43C3B0AE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合理的障碍释放应遵循“单一教学—双元素组合—复杂混搭”的曲线：新障碍首次出现时降低压力，让玩家理解行为逻辑；中期与少量旧障碍组合；后期再进入多障碍综合关。这样可以保证难度增长可学习，而不是直接依赖随机开局。</w:t>
      </w:r>
    </w:p>
    <w:p w14:paraId="29377FBC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F199BE6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64995" cy="1943100"/>
            <wp:effectExtent l="0" t="0" r="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r="40667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3090" cy="1927225"/>
            <wp:effectExtent l="0" t="0" r="3810" b="15875"/>
            <wp:docPr id="4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t="29598" b="22678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CE9FE4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DA2E21E">
      <w:pPr>
        <w:pStyle w:val="3"/>
        <w:bidi w:val="0"/>
        <w:rPr>
          <w:rFonts w:hint="eastAsia"/>
          <w:lang w:val="en-US" w:eastAsia="zh-CN"/>
        </w:rPr>
      </w:pPr>
      <w:bookmarkStart w:id="5" w:name="_Toc23881"/>
      <w:r>
        <w:rPr>
          <w:rFonts w:hint="eastAsia"/>
          <w:lang w:val="en-US" w:eastAsia="zh-CN"/>
        </w:rPr>
        <w:t>1.5关卡系统</w:t>
      </w:r>
      <w:bookmarkEnd w:id="5"/>
    </w:p>
    <w:p w14:paraId="48E2A445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1、关卡内容丰富</w:t>
      </w:r>
    </w:p>
    <w:p w14:paraId="1457B7F5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关卡系统是《开心消消乐》的内容主体，也是其他系统的主要承载场景。根据2026年4月24日TapTap官方公告，游戏主线关更新至12255关，精英关更新至2448关。本周新关为主线12211—12255关，精英2440—2448关。</w:t>
      </w:r>
    </w:p>
    <w:p w14:paraId="2864FB28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这一数据说明，《开心消消乐》仍保持高频关卡生产能力。对休闲三消而言，稳定更新的意义非常大：它让长线玩家始终有明确目标，也让回流玩家进入游戏时能看到“仍在运营、仍有新内容”的信号。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</w:p>
    <w:p w14:paraId="2B2E9DF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2、区域解锁</w:t>
      </w:r>
    </w:p>
    <w:p w14:paraId="5884267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区域解锁把连续关卡包装成阶段目标。玩家不是在一条无尽数字线上前进，而是在不同地图、主题或区域之间推进。区域结构能把大量关卡拆成可感知的小目标，降低“万关规模”带来的心理距离。</w:t>
      </w:r>
    </w:p>
    <w:p w14:paraId="0C8C1791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星星、关卡进度和区域解锁之间形成长期推进链路。玩家完成关卡获得星级，星级积累又可支撑后续区域、成就或补星目标。这让重复挑战旧关卡有了合理动机。</w:t>
      </w:r>
    </w:p>
    <w:p w14:paraId="7E17F36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3、隐藏关卡</w:t>
      </w:r>
    </w:p>
    <w:p w14:paraId="352D78BB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隐藏关卡或精英内容的价值在于区分玩家投入程度。普通玩家只需要推进主线即可；追求完整度的玩家则会为了隐藏关、满星或精英关进行重复挑战。</w:t>
      </w:r>
    </w:p>
    <w:p w14:paraId="6C9E13E4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从策划角度看，这类内容不应强迫所有玩家参与，而应作为高投入用户的额外目标。它提供的是荣誉感、完整度和额外奖励，而不是主线通行证。</w:t>
      </w:r>
    </w:p>
    <w:p w14:paraId="6762D51A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4、三星得分机制</w:t>
      </w:r>
    </w:p>
    <w:p w14:paraId="3D155798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三星评价能延长单关生命周期。玩家首次通关后，如果没有拿到三星，仍有回到旧关优化成绩的理由。但星级评分如果缺少分项解释，玩家很难判断自己差在哪里。</w:t>
      </w:r>
    </w:p>
    <w:p w14:paraId="10A288EA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建议在结算界面补充得分拆解，例如剩余步数加分、特效组合加分、连消加分、目标清除效率等。这样可以让追求三星的玩家从“盲目重刷”转向“有目标优化”。</w:t>
      </w:r>
    </w:p>
    <w:p w14:paraId="5FC73502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85595" cy="2025015"/>
            <wp:effectExtent l="0" t="0" r="14605" b="13335"/>
            <wp:docPr id="25" name="图片 25" descr="IMG_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752"/>
                    <pic:cNvPicPr>
                      <a:picLocks noChangeAspect="1"/>
                    </pic:cNvPicPr>
                  </pic:nvPicPr>
                  <pic:blipFill>
                    <a:blip r:embed="rId24"/>
                    <a:srcRect t="18350" b="22645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34160" cy="2066925"/>
            <wp:effectExtent l="0" t="0" r="8890" b="9525"/>
            <wp:docPr id="2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l="20114" r="20090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664F38">
      <w:pPr>
        <w:pStyle w:val="3"/>
        <w:bidi w:val="0"/>
        <w:rPr>
          <w:rFonts w:hint="eastAsia"/>
          <w:lang w:val="en-US" w:eastAsia="zh-CN"/>
        </w:rPr>
      </w:pPr>
      <w:bookmarkStart w:id="6" w:name="_Toc351"/>
      <w:r>
        <w:rPr>
          <w:rFonts w:hint="eastAsia"/>
          <w:lang w:val="en-US" w:eastAsia="zh-CN"/>
        </w:rPr>
        <w:t>1.6经济系统</w:t>
      </w:r>
      <w:bookmarkEnd w:id="6"/>
    </w:p>
    <w:p w14:paraId="2F257798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1、货币系统</w:t>
      </w:r>
    </w:p>
    <w:p w14:paraId="5A8FF086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《开心消消乐》的经济系统由基础软货币、高级货币、体力资源、道具礼包和活动奖励共同构成。其中银币主要承担日常资源循环，风车币与礼包承担更明确的付费转化。</w:t>
      </w:r>
    </w:p>
    <w:p w14:paraId="7CB39008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9"/>
        <w:gridCol w:w="1949"/>
        <w:gridCol w:w="2340"/>
        <w:gridCol w:w="2754"/>
      </w:tblGrid>
      <w:tr w14:paraId="0B416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shd w:val="clear" w:color="auto" w:fill="1F4E79"/>
            <w:vAlign w:val="center"/>
          </w:tcPr>
          <w:p w14:paraId="161F9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资源</w:t>
            </w:r>
          </w:p>
        </w:tc>
        <w:tc>
          <w:tcPr>
            <w:tcW w:w="1949" w:type="dxa"/>
            <w:shd w:val="clear" w:color="auto" w:fill="1F4E79"/>
            <w:vAlign w:val="center"/>
          </w:tcPr>
          <w:p w14:paraId="2FBE3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定位</w:t>
            </w:r>
          </w:p>
        </w:tc>
        <w:tc>
          <w:tcPr>
            <w:tcW w:w="2340" w:type="dxa"/>
            <w:shd w:val="clear" w:color="auto" w:fill="1F4E79"/>
            <w:vAlign w:val="center"/>
          </w:tcPr>
          <w:p w14:paraId="4613B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主要用途</w:t>
            </w:r>
          </w:p>
        </w:tc>
        <w:tc>
          <w:tcPr>
            <w:tcW w:w="2754" w:type="dxa"/>
            <w:shd w:val="clear" w:color="auto" w:fill="1F4E79"/>
            <w:vAlign w:val="center"/>
          </w:tcPr>
          <w:p w14:paraId="16445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设计意义</w:t>
            </w:r>
          </w:p>
        </w:tc>
      </w:tr>
      <w:tr w14:paraId="05112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68C08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银币</w:t>
            </w:r>
          </w:p>
        </w:tc>
        <w:tc>
          <w:tcPr>
            <w:tcW w:w="1949" w:type="dxa"/>
            <w:vAlign w:val="center"/>
          </w:tcPr>
          <w:p w14:paraId="4484F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基础软货币</w:t>
            </w:r>
          </w:p>
        </w:tc>
        <w:tc>
          <w:tcPr>
            <w:tcW w:w="2340" w:type="dxa"/>
            <w:vAlign w:val="center"/>
          </w:tcPr>
          <w:p w14:paraId="68B41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购买部分道具、参与日常资源消耗。</w:t>
            </w:r>
          </w:p>
        </w:tc>
        <w:tc>
          <w:tcPr>
            <w:tcW w:w="2754" w:type="dxa"/>
            <w:vAlign w:val="center"/>
          </w:tcPr>
          <w:p w14:paraId="347FC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维持免费玩家的日常循环。</w:t>
            </w:r>
          </w:p>
        </w:tc>
      </w:tr>
      <w:tr w14:paraId="56496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4D2E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风车币</w:t>
            </w:r>
          </w:p>
        </w:tc>
        <w:tc>
          <w:tcPr>
            <w:tcW w:w="1949" w:type="dxa"/>
            <w:vAlign w:val="center"/>
          </w:tcPr>
          <w:p w14:paraId="1CE6A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高级货币</w:t>
            </w:r>
          </w:p>
        </w:tc>
        <w:tc>
          <w:tcPr>
            <w:tcW w:w="2340" w:type="dxa"/>
            <w:vAlign w:val="center"/>
          </w:tcPr>
          <w:p w14:paraId="425B5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购买高级资源、礼包或特殊补给。</w:t>
            </w:r>
          </w:p>
        </w:tc>
        <w:tc>
          <w:tcPr>
            <w:tcW w:w="2754" w:type="dxa"/>
            <w:vAlign w:val="center"/>
          </w:tcPr>
          <w:p w14:paraId="1E7CD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承担付费价值表达。</w:t>
            </w:r>
          </w:p>
        </w:tc>
      </w:tr>
      <w:tr w14:paraId="58EAC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51255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精力/精力瓶</w:t>
            </w:r>
          </w:p>
        </w:tc>
        <w:tc>
          <w:tcPr>
            <w:tcW w:w="1949" w:type="dxa"/>
            <w:vAlign w:val="center"/>
          </w:tcPr>
          <w:p w14:paraId="4CD8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游玩门票</w:t>
            </w:r>
          </w:p>
        </w:tc>
        <w:tc>
          <w:tcPr>
            <w:tcW w:w="2340" w:type="dxa"/>
            <w:vAlign w:val="center"/>
          </w:tcPr>
          <w:p w14:paraId="6F2EE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进入关卡、补充游玩次数。</w:t>
            </w:r>
          </w:p>
        </w:tc>
        <w:tc>
          <w:tcPr>
            <w:tcW w:w="2754" w:type="dxa"/>
            <w:vAlign w:val="center"/>
          </w:tcPr>
          <w:p w14:paraId="758E5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控制节奏并制造回流。</w:t>
            </w:r>
          </w:p>
        </w:tc>
      </w:tr>
      <w:tr w14:paraId="00D0F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7E01B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礼包</w:t>
            </w:r>
          </w:p>
        </w:tc>
        <w:tc>
          <w:tcPr>
            <w:tcW w:w="1949" w:type="dxa"/>
            <w:vAlign w:val="center"/>
          </w:tcPr>
          <w:p w14:paraId="10158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组合商品</w:t>
            </w:r>
          </w:p>
        </w:tc>
        <w:tc>
          <w:tcPr>
            <w:tcW w:w="2340" w:type="dxa"/>
            <w:vAlign w:val="center"/>
          </w:tcPr>
          <w:p w14:paraId="62AEE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集中提供道具、体力、限时奖励。</w:t>
            </w:r>
          </w:p>
        </w:tc>
        <w:tc>
          <w:tcPr>
            <w:tcW w:w="2754" w:type="dxa"/>
            <w:vAlign w:val="center"/>
          </w:tcPr>
          <w:p w14:paraId="4750B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承接卡关和活动场景。</w:t>
            </w:r>
          </w:p>
        </w:tc>
      </w:tr>
      <w:tr w14:paraId="408B0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9" w:type="dxa"/>
            <w:vAlign w:val="center"/>
          </w:tcPr>
          <w:p w14:paraId="266E16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活动奖励</w:t>
            </w:r>
          </w:p>
        </w:tc>
        <w:tc>
          <w:tcPr>
            <w:tcW w:w="1949" w:type="dxa"/>
            <w:vAlign w:val="center"/>
          </w:tcPr>
          <w:p w14:paraId="5364F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阶段性资源</w:t>
            </w:r>
          </w:p>
        </w:tc>
        <w:tc>
          <w:tcPr>
            <w:tcW w:w="2340" w:type="dxa"/>
            <w:vAlign w:val="center"/>
          </w:tcPr>
          <w:p w14:paraId="0D167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通过任务、周赛、周年活动获得。</w:t>
            </w:r>
          </w:p>
        </w:tc>
        <w:tc>
          <w:tcPr>
            <w:tcW w:w="2754" w:type="dxa"/>
            <w:vAlign w:val="center"/>
          </w:tcPr>
          <w:p w14:paraId="4125FC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提升短期活跃和回流。</w:t>
            </w:r>
          </w:p>
        </w:tc>
      </w:tr>
    </w:tbl>
    <w:p w14:paraId="2C967174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3066886E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公开内购信息显示，游戏存在风车币、精力瓶、限时礼包、冲关礼包等商品。商业化并非单点售卖，而是围绕“缺体力、差几步、卡关、活动奖励”这些具体场景组织。</w:t>
      </w:r>
    </w:p>
    <w:p w14:paraId="32FF79F2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70EAC66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685290" cy="3648075"/>
            <wp:effectExtent l="0" t="0" r="10160" b="9525"/>
            <wp:docPr id="27" name="图片 27" descr="IMG_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37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1684020" cy="3647440"/>
            <wp:effectExtent l="0" t="0" r="11430" b="10160"/>
            <wp:docPr id="28" name="图片 28" descr="IMG_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7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928E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金银果树系统</w:t>
      </w:r>
    </w:p>
    <w:p w14:paraId="77967FB9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金银果树属于轻养成资源系统。它的主要价值不是提供复杂养成深度，而是给玩家一个低压力的登录理由：上线收取资源、等待成长、通过好友或活动加速获取。</w:t>
      </w:r>
    </w:p>
    <w:p w14:paraId="6B7CCD9C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该系统的优点在于不抢夺主玩法注意力。玩家的核心目标仍然是过关，果树只是围绕资源补给形成辅助循环。它把“每日登录”包装成收获行为，比单纯签到更有参与感。</w:t>
      </w:r>
    </w:p>
    <w:p w14:paraId="279E6123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4810" cy="3581400"/>
            <wp:effectExtent l="0" t="0" r="2540" b="0"/>
            <wp:docPr id="29" name="图片 29" descr="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37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4810" cy="3581400"/>
            <wp:effectExtent l="0" t="0" r="2540" b="0"/>
            <wp:docPr id="30" name="图片 30" descr="IMG_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37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094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3、道具价格与经济平衡</w:t>
      </w:r>
    </w:p>
    <w:p w14:paraId="55BCB386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《开心消消乐》的道具动态定价机制在防止低关囤积、维护难度曲线方面有明显意图，但高难关卡中道具价格远超单局通关奖励，导致免费玩家长期面临“用道具则资源枯竭、不用则反复卡关”的两难处境。</w:t>
      </w:r>
    </w:p>
    <w:p w14:paraId="40DBDC8B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当卡关与体力消耗叠加时，这种资源焦虑很容易被玩家解读为“系统故意制造难点逼我付费”，反而侵蚀了游戏长期以来建立的公平感。</w:t>
      </w:r>
    </w:p>
    <w:p w14:paraId="6853BD24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因此，经济系统的设计关键并不在于单纯提高或降低道具售价，而是要让玩家相信：道具消耗是为了帮助自己突破合理难点，而不是被系统刻意压迫；只有当道具的成本可预期、选择有意义、且免费玩家确信“只要足够耐心就能过关”时，道具才能从焦虑的源头变回解忧的钥匙。</w:t>
      </w:r>
    </w:p>
    <w:p w14:paraId="2E5E442D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4、商业化混合变现</w:t>
      </w:r>
    </w:p>
    <w:p w14:paraId="51196595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《开心消消乐》的商业化属于混合变现：内购提供风车币、精力和礼包，活动提供限时资源和主题奖励，部分场景还可能通过广告激励补充免费路径。</w:t>
      </w:r>
    </w:p>
    <w:p w14:paraId="0B57D02B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根据七麦数据显示，近30天iPhone畅销榜基本在前15名。另外2024年12月接入鸿蒙生态变现服务后，日流水增长了近百倍——说明渠道合作对它依然是增量。</w:t>
      </w:r>
    </w:p>
    <w:p w14:paraId="0C495CF8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种模式适合休闲产品。轻度玩家可以免费推进，付费玩家可以在卡关、活动、冲关等节点提高效率。需要注意的是，商业化提示应控制频率和时机，避免在连续失败后反复弹出，导致玩家将失败归因于付费设计。</w:t>
      </w:r>
    </w:p>
    <w:p w14:paraId="309130C7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36C9B38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1981200"/>
            <wp:effectExtent l="0" t="0" r="12065" b="0"/>
            <wp:docPr id="31" name="图片 31" descr="开心消消乐近一个月排名趋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开心消消乐近一个月排名趋势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5AD5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405255" cy="3041650"/>
            <wp:effectExtent l="0" t="0" r="4445" b="6350"/>
            <wp:docPr id="32" name="图片 32" descr="IMG_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37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91920" cy="3013710"/>
            <wp:effectExtent l="0" t="0" r="17780" b="15240"/>
            <wp:docPr id="33" name="图片 33" descr="IMG_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37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F64A">
      <w:pPr>
        <w:pStyle w:val="3"/>
        <w:bidi w:val="0"/>
        <w:rPr>
          <w:rFonts w:hint="eastAsia"/>
          <w:lang w:val="en-US" w:eastAsia="zh-CN"/>
        </w:rPr>
      </w:pPr>
      <w:bookmarkStart w:id="7" w:name="_Toc15402"/>
      <w:r>
        <w:rPr>
          <w:rFonts w:hint="eastAsia"/>
          <w:lang w:val="en-US" w:eastAsia="zh-CN"/>
        </w:rPr>
        <w:t>1.7社交系统</w:t>
      </w:r>
      <w:bookmarkEnd w:id="7"/>
    </w:p>
    <w:p w14:paraId="23E309A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1、好友添加</w:t>
      </w:r>
    </w:p>
    <w:p w14:paraId="2AC22C8A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《开心消消乐》的社交系统属于轻社交，重点不在强组队或实时对抗，而是通过好友、排名、精力互赠、求助和周赛提供低压力互动。</w:t>
      </w:r>
    </w:p>
    <w:p w14:paraId="55419360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轻社交适合休闲游戏用户。多数玩家只是利用碎片时间消除几关，不希望被复杂社交关系绑定；但好友排名、互赠精力和求助功能又能在关键时刻提供回流与互助价值。   </w:t>
      </w:r>
    </w:p>
    <w:p w14:paraId="1F7F91D2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2、好友互动</w:t>
      </w:r>
    </w:p>
    <w:p w14:paraId="171C3D2F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2043"/>
        <w:gridCol w:w="4228"/>
      </w:tblGrid>
      <w:tr w14:paraId="79E3B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shd w:val="clear" w:color="auto" w:fill="1F4E79"/>
            <w:vAlign w:val="center"/>
          </w:tcPr>
          <w:p w14:paraId="2B8B1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功能</w:t>
            </w:r>
          </w:p>
        </w:tc>
        <w:tc>
          <w:tcPr>
            <w:tcW w:w="2043" w:type="dxa"/>
            <w:shd w:val="clear" w:color="auto" w:fill="1F4E79"/>
            <w:vAlign w:val="center"/>
          </w:tcPr>
          <w:p w14:paraId="439C1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玩家行为</w:t>
            </w:r>
          </w:p>
        </w:tc>
        <w:tc>
          <w:tcPr>
            <w:tcW w:w="4228" w:type="dxa"/>
            <w:shd w:val="clear" w:color="auto" w:fill="1F4E79"/>
            <w:vAlign w:val="center"/>
          </w:tcPr>
          <w:p w14:paraId="4CF1C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系统目的</w:t>
            </w:r>
          </w:p>
        </w:tc>
      </w:tr>
      <w:tr w14:paraId="7BA48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5BE5A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好友排名</w:t>
            </w:r>
          </w:p>
        </w:tc>
        <w:tc>
          <w:tcPr>
            <w:tcW w:w="2043" w:type="dxa"/>
            <w:vAlign w:val="center"/>
          </w:tcPr>
          <w:p w14:paraId="10C96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查看好友星级、关卡进度或活动表现。</w:t>
            </w:r>
          </w:p>
        </w:tc>
        <w:tc>
          <w:tcPr>
            <w:tcW w:w="4228" w:type="dxa"/>
            <w:vAlign w:val="center"/>
          </w:tcPr>
          <w:p w14:paraId="3A842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形成轻度比较和长期追赶目标。</w:t>
            </w:r>
          </w:p>
        </w:tc>
      </w:tr>
      <w:tr w14:paraId="3058F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0C9D8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精力互赠/索要</w:t>
            </w:r>
          </w:p>
        </w:tc>
        <w:tc>
          <w:tcPr>
            <w:tcW w:w="2043" w:type="dxa"/>
            <w:vAlign w:val="center"/>
          </w:tcPr>
          <w:p w14:paraId="4AAD0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向好友赠送或索要精力。</w:t>
            </w:r>
          </w:p>
        </w:tc>
        <w:tc>
          <w:tcPr>
            <w:tcW w:w="4228" w:type="dxa"/>
            <w:vAlign w:val="center"/>
          </w:tcPr>
          <w:p w14:paraId="4C0DC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缓解体力不足，同时提升好友互动频次。</w:t>
            </w:r>
          </w:p>
        </w:tc>
      </w:tr>
      <w:tr w14:paraId="412FA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41F2C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关卡求助/好友代打</w:t>
            </w:r>
          </w:p>
        </w:tc>
        <w:tc>
          <w:tcPr>
            <w:tcW w:w="2043" w:type="dxa"/>
            <w:vAlign w:val="center"/>
          </w:tcPr>
          <w:p w14:paraId="3CDCA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卡关时寻求好友帮助。</w:t>
            </w:r>
          </w:p>
        </w:tc>
        <w:tc>
          <w:tcPr>
            <w:tcW w:w="4228" w:type="dxa"/>
            <w:vAlign w:val="center"/>
          </w:tcPr>
          <w:p w14:paraId="39321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既降低了挫败感和卡关流失，又制造了社交话题。</w:t>
            </w:r>
          </w:p>
        </w:tc>
      </w:tr>
      <w:tr w14:paraId="7CFBF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51" w:type="dxa"/>
            <w:vAlign w:val="center"/>
          </w:tcPr>
          <w:p w14:paraId="45ABA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平台成就/排行榜</w:t>
            </w:r>
          </w:p>
        </w:tc>
        <w:tc>
          <w:tcPr>
            <w:tcW w:w="2043" w:type="dxa"/>
            <w:vAlign w:val="center"/>
          </w:tcPr>
          <w:p w14:paraId="6F15BB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展示成就与排名。</w:t>
            </w:r>
          </w:p>
        </w:tc>
        <w:tc>
          <w:tcPr>
            <w:tcW w:w="4228" w:type="dxa"/>
            <w:vAlign w:val="center"/>
          </w:tcPr>
          <w:p w14:paraId="17A92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强化外部身份展示。</w:t>
            </w:r>
          </w:p>
        </w:tc>
      </w:tr>
    </w:tbl>
    <w:p w14:paraId="1864E9C1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2A78F79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该系统的核心优点是“不强迫”。不参与好友互动的玩家仍然可以正常推进主线；愿意互动的玩家则能获得资源和比较目标。</w:t>
      </w:r>
    </w:p>
    <w:p w14:paraId="5DC7256F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3、周赛的轻度竞技属性</w:t>
      </w:r>
    </w:p>
    <w:p w14:paraId="38311D04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周赛是主线之外较稳定的周期性目标。它把玩家日常消除行为转化为排名、收集和奖励，形成每周循环。</w:t>
      </w:r>
    </w:p>
    <w:p w14:paraId="4DA6D251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周赛的价值不在于强竞技，而在于节奏驱动：玩家可以低成本参与，排名靠前有奖励，排名不高也不会阻断主线。这种“能参与、不强迫”的结构符合休闲产品定位。</w:t>
      </w:r>
    </w:p>
    <w:p w14:paraId="031B5DEE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8955" cy="1968500"/>
            <wp:effectExtent l="0" t="0" r="10795" b="12700"/>
            <wp:docPr id="3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rcRect t="49475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95730" cy="1998345"/>
            <wp:effectExtent l="0" t="0" r="13970" b="1905"/>
            <wp:docPr id="35" name="图片 35" descr="IMG_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3762"/>
                    <pic:cNvPicPr>
                      <a:picLocks noChangeAspect="1"/>
                    </pic:cNvPicPr>
                  </pic:nvPicPr>
                  <pic:blipFill>
                    <a:blip r:embed="rId34"/>
                    <a:srcRect t="13260" b="13607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90040" cy="1967865"/>
            <wp:effectExtent l="0" t="0" r="10160" b="1333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rcRect t="4423" b="3849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48EF12A8">
      <w:pPr>
        <w:pStyle w:val="3"/>
        <w:bidi w:val="0"/>
        <w:rPr>
          <w:rFonts w:hint="eastAsia"/>
          <w:lang w:val="en-US" w:eastAsia="zh-CN"/>
        </w:rPr>
      </w:pPr>
      <w:bookmarkStart w:id="8" w:name="_Toc3351"/>
      <w:r>
        <w:rPr>
          <w:rFonts w:hint="eastAsia"/>
          <w:lang w:val="en-US" w:eastAsia="zh-CN"/>
        </w:rPr>
        <w:t>1.8成就系统</w:t>
      </w:r>
      <w:bookmarkEnd w:id="8"/>
    </w:p>
    <w:p w14:paraId="2DF9A6B7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成就分类</w:t>
      </w:r>
    </w:p>
    <w:p w14:paraId="23D406D0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成就系统承担长期荣誉与投入记录功能。它让玩家在关卡推进之外，看到自己在登录、消除、收集、星级、活动等维度上的长期积累。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1"/>
        <w:gridCol w:w="2473"/>
        <w:gridCol w:w="4358"/>
      </w:tblGrid>
      <w:tr w14:paraId="23466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shd w:val="clear" w:color="auto" w:fill="1F4E79"/>
            <w:vAlign w:val="center"/>
          </w:tcPr>
          <w:p w14:paraId="21B1A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成就类型</w:t>
            </w:r>
          </w:p>
        </w:tc>
        <w:tc>
          <w:tcPr>
            <w:tcW w:w="2473" w:type="dxa"/>
            <w:shd w:val="clear" w:color="auto" w:fill="1F4E79"/>
            <w:vAlign w:val="center"/>
          </w:tcPr>
          <w:p w14:paraId="1FFE1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可能覆盖内容</w:t>
            </w:r>
          </w:p>
        </w:tc>
        <w:tc>
          <w:tcPr>
            <w:tcW w:w="4358" w:type="dxa"/>
            <w:shd w:val="clear" w:color="auto" w:fill="1F4E79"/>
            <w:vAlign w:val="center"/>
          </w:tcPr>
          <w:p w14:paraId="5B829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设计价值</w:t>
            </w:r>
          </w:p>
        </w:tc>
      </w:tr>
      <w:tr w14:paraId="64B76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5465D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闯关成就</w:t>
            </w:r>
          </w:p>
        </w:tc>
        <w:tc>
          <w:tcPr>
            <w:tcW w:w="2473" w:type="dxa"/>
            <w:vAlign w:val="center"/>
          </w:tcPr>
          <w:p w14:paraId="4C1B9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通关数量、区域完成、精英关进度。</w:t>
            </w:r>
          </w:p>
        </w:tc>
        <w:tc>
          <w:tcPr>
            <w:tcW w:w="4358" w:type="dxa"/>
            <w:vAlign w:val="center"/>
          </w:tcPr>
          <w:p w14:paraId="232C2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记录主线推进。</w:t>
            </w:r>
          </w:p>
        </w:tc>
      </w:tr>
      <w:tr w14:paraId="5656E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14A69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星级成就</w:t>
            </w:r>
          </w:p>
        </w:tc>
        <w:tc>
          <w:tcPr>
            <w:tcW w:w="2473" w:type="dxa"/>
            <w:vAlign w:val="center"/>
          </w:tcPr>
          <w:p w14:paraId="1388F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满星区域、总星数、补星目标。</w:t>
            </w:r>
          </w:p>
        </w:tc>
        <w:tc>
          <w:tcPr>
            <w:tcW w:w="4358" w:type="dxa"/>
            <w:vAlign w:val="center"/>
          </w:tcPr>
          <w:p w14:paraId="4294F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促进重复挑战。</w:t>
            </w:r>
          </w:p>
        </w:tc>
      </w:tr>
      <w:tr w14:paraId="09C78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04539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操作成就</w:t>
            </w:r>
          </w:p>
        </w:tc>
        <w:tc>
          <w:tcPr>
            <w:tcW w:w="2473" w:type="dxa"/>
            <w:vAlign w:val="center"/>
          </w:tcPr>
          <w:p w14:paraId="32366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特效触发、连消次数、特殊组合。</w:t>
            </w:r>
          </w:p>
        </w:tc>
        <w:tc>
          <w:tcPr>
            <w:tcW w:w="4358" w:type="dxa"/>
            <w:vAlign w:val="center"/>
          </w:tcPr>
          <w:p w14:paraId="66EEE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鼓励技巧行为。</w:t>
            </w:r>
          </w:p>
        </w:tc>
      </w:tr>
      <w:tr w14:paraId="1BFA1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751CB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活跃成就</w:t>
            </w:r>
          </w:p>
        </w:tc>
        <w:tc>
          <w:tcPr>
            <w:tcW w:w="2473" w:type="dxa"/>
            <w:vAlign w:val="center"/>
          </w:tcPr>
          <w:p w14:paraId="3A726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签到、周赛参与、活动任务。</w:t>
            </w:r>
          </w:p>
        </w:tc>
        <w:tc>
          <w:tcPr>
            <w:tcW w:w="4358" w:type="dxa"/>
            <w:vAlign w:val="center"/>
          </w:tcPr>
          <w:p w14:paraId="5C786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提高长期回访。</w:t>
            </w:r>
          </w:p>
        </w:tc>
      </w:tr>
      <w:tr w14:paraId="27275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1" w:type="dxa"/>
            <w:vAlign w:val="center"/>
          </w:tcPr>
          <w:p w14:paraId="2F8E9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收集成就</w:t>
            </w:r>
          </w:p>
        </w:tc>
        <w:tc>
          <w:tcPr>
            <w:tcW w:w="2473" w:type="dxa"/>
            <w:vAlign w:val="center"/>
          </w:tcPr>
          <w:p w14:paraId="20F2C5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勋章、头像框、装扮、纪念奖励。</w:t>
            </w:r>
          </w:p>
        </w:tc>
        <w:tc>
          <w:tcPr>
            <w:tcW w:w="4358" w:type="dxa"/>
            <w:vAlign w:val="center"/>
          </w:tcPr>
          <w:p w14:paraId="492CC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强化身份展示和收藏动机。</w:t>
            </w:r>
          </w:p>
        </w:tc>
      </w:tr>
    </w:tbl>
    <w:p w14:paraId="7B033C1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5802580">
      <w:pPr>
        <w:ind w:firstLine="420" w:firstLineChars="20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649095" cy="2935605"/>
            <wp:effectExtent l="0" t="0" r="8255" b="1714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2842895" cy="2257425"/>
            <wp:effectExtent l="0" t="0" r="14605" b="952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8B9B7D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2、成就系统主要问题</w:t>
      </w:r>
    </w:p>
    <w:p w14:paraId="7984BF4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成就系统容易出现“目标很远、过程无感”的问题。若某些成就需要长期积累，但界面没有清晰进度条、阶段奖励或接近完成提醒，玩家就很难被持续激励。比如“累计获得一亿银币”——这个目标基本是奔着两年以上去的。但在游戏里，你看不到自己现在攒了多少，离下一个里程碑还差多远。大部分普通玩家玩着玩着就忘了还有这个成就存在。</w:t>
      </w:r>
    </w:p>
    <w:p w14:paraId="3A3B0829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成就系统的重点不是只在完成时奖励，而是在接近完成的过程中不断提醒玩家“你快达成了”。因此，成就界面应提供进度百分比、下一阶段奖励和近期可完成成就推荐。</w:t>
      </w:r>
    </w:p>
    <w:p w14:paraId="288659D5">
      <w:pPr>
        <w:pStyle w:val="3"/>
        <w:bidi w:val="0"/>
        <w:rPr>
          <w:rFonts w:hint="default"/>
          <w:lang w:val="en-US" w:eastAsia="zh-CN"/>
        </w:rPr>
      </w:pPr>
      <w:bookmarkStart w:id="9" w:name="_Toc29457"/>
      <w:r>
        <w:rPr>
          <w:rFonts w:hint="default"/>
          <w:lang w:val="en-US" w:eastAsia="zh-CN"/>
        </w:rPr>
        <w:t>1.9 活动运营系统</w:t>
      </w:r>
      <w:bookmarkEnd w:id="9"/>
    </w:p>
    <w:p w14:paraId="4BB32519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周赛系统</w:t>
      </w:r>
    </w:p>
    <w:p w14:paraId="30B5F1C8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周赛既属于社交系统，也属于活动运营系统。它以周为周期，提供固定的非主线目标，让玩家在常规闯关之外获得额外奖励和排名反馈。</w:t>
      </w:r>
    </w:p>
    <w:p w14:paraId="75E10ACF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这类周期活动的价值是稳定而可预期。玩家知道每周都有新目标，运营侧也可以通过奖励调整、主题包装和排名机制维持活跃。</w:t>
      </w:r>
    </w:p>
    <w:p w14:paraId="5FDB2FF1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t>限时主题活动</w:t>
      </w:r>
    </w:p>
    <w:p w14:paraId="151FED23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限时主题活动是《开心消消乐》保持新鲜感的重要手段。2026年4月十二周年版本推出了“周年回忆”“妙音合合”“演奏吧！朋友”等活动；同月广州站全民竞技赛也与十二周年品牌活动结合，形成线上版本更新与线下品牌传播联动。</w:t>
      </w:r>
    </w:p>
    <w:p w14:paraId="71D237DA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这些活动的共同特点是：不大幅改变三消核心规则，而是在原有闯关、收集、合成、排名、社交基础上更换主题和奖励。这种做法学习成本低、制作风险可控，也符合休闲游戏用户“轻参与”的习惯。</w:t>
      </w:r>
    </w:p>
    <w:p w14:paraId="7D3E73E2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从运营角度看，十二周年活动把游戏从纯线上消除产品延伸为“国民休闲IP”。广州站以城市文化、线下竞技和主题装置强化品牌记忆，说明《开心消消乐》的运营重心已经包括用户情绪、城市传播和线下参与。</w:t>
      </w:r>
    </w:p>
    <w:p w14:paraId="6B901777">
      <w:pPr>
        <w:ind w:firstLine="480" w:firstLineChars="200"/>
        <w:jc w:val="both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15185" cy="3761105"/>
            <wp:effectExtent l="0" t="0" r="18415" b="10795"/>
            <wp:docPr id="3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17725" cy="3742690"/>
            <wp:effectExtent l="0" t="0" r="15875" b="10160"/>
            <wp:docPr id="4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40E2C7">
      <w:pPr>
        <w:pStyle w:val="2"/>
        <w:bidi w:val="0"/>
        <w:rPr>
          <w:rFonts w:hint="eastAsia"/>
          <w:lang w:val="en-US" w:eastAsia="zh-CN"/>
        </w:rPr>
      </w:pPr>
      <w:bookmarkStart w:id="10" w:name="_Toc24783"/>
      <w:r>
        <w:rPr>
          <w:rFonts w:hint="eastAsia"/>
          <w:lang w:val="en-US" w:eastAsia="zh-CN"/>
        </w:rPr>
        <w:t>二、功能分类</w:t>
      </w:r>
      <w:bookmarkEnd w:id="10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5"/>
        <w:gridCol w:w="3812"/>
        <w:gridCol w:w="3065"/>
      </w:tblGrid>
      <w:tr w14:paraId="0D9E0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shd w:val="clear" w:color="auto" w:fill="1F4E79"/>
            <w:vAlign w:val="center"/>
          </w:tcPr>
          <w:p w14:paraId="1740B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功能类别</w:t>
            </w:r>
          </w:p>
        </w:tc>
        <w:tc>
          <w:tcPr>
            <w:tcW w:w="3812" w:type="dxa"/>
            <w:shd w:val="clear" w:color="auto" w:fill="1F4E79"/>
            <w:vAlign w:val="center"/>
          </w:tcPr>
          <w:p w14:paraId="29FF1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包含系统/模块</w:t>
            </w:r>
          </w:p>
        </w:tc>
        <w:tc>
          <w:tcPr>
            <w:tcW w:w="3065" w:type="dxa"/>
            <w:shd w:val="clear" w:color="auto" w:fill="1F4E79"/>
            <w:vAlign w:val="center"/>
          </w:tcPr>
          <w:p w14:paraId="3751F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核心目的</w:t>
            </w:r>
          </w:p>
        </w:tc>
      </w:tr>
      <w:tr w14:paraId="382EC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1EF8D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核心玩法</w:t>
            </w:r>
          </w:p>
        </w:tc>
        <w:tc>
          <w:tcPr>
            <w:tcW w:w="3812" w:type="dxa"/>
            <w:vAlign w:val="center"/>
          </w:tcPr>
          <w:p w14:paraId="150CC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消除规则、特效组合、障碍物应对、棋盘目标</w:t>
            </w:r>
          </w:p>
        </w:tc>
        <w:tc>
          <w:tcPr>
            <w:tcW w:w="3065" w:type="dxa"/>
            <w:vAlign w:val="center"/>
          </w:tcPr>
          <w:p w14:paraId="33CD0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提供基础游戏乐趣和单局策略空间。</w:t>
            </w:r>
          </w:p>
        </w:tc>
      </w:tr>
      <w:tr w14:paraId="2277D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608E8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成长系统</w:t>
            </w:r>
          </w:p>
        </w:tc>
        <w:tc>
          <w:tcPr>
            <w:tcW w:w="3812" w:type="dxa"/>
            <w:vAlign w:val="center"/>
          </w:tcPr>
          <w:p w14:paraId="12008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主线关、精英关、区域解锁、隐藏关、星级评价</w:t>
            </w:r>
          </w:p>
        </w:tc>
        <w:tc>
          <w:tcPr>
            <w:tcW w:w="3065" w:type="dxa"/>
            <w:vAlign w:val="center"/>
          </w:tcPr>
          <w:p w14:paraId="50859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建立长期推进目标和重复挑战理由。</w:t>
            </w:r>
          </w:p>
        </w:tc>
      </w:tr>
      <w:tr w14:paraId="298E4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206DD1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经济系统</w:t>
            </w:r>
          </w:p>
        </w:tc>
        <w:tc>
          <w:tcPr>
            <w:tcW w:w="3812" w:type="dxa"/>
            <w:vAlign w:val="center"/>
          </w:tcPr>
          <w:p w14:paraId="1469B0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银币、风车币、精力、礼包、果树资源</w:t>
            </w:r>
          </w:p>
        </w:tc>
        <w:tc>
          <w:tcPr>
            <w:tcW w:w="3065" w:type="dxa"/>
            <w:vAlign w:val="center"/>
          </w:tcPr>
          <w:p w14:paraId="53B6C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完成资源产出、消耗、补给与付费转化。</w:t>
            </w:r>
          </w:p>
        </w:tc>
      </w:tr>
      <w:tr w14:paraId="63C1E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6D679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道具系统</w:t>
            </w:r>
          </w:p>
        </w:tc>
        <w:tc>
          <w:tcPr>
            <w:tcW w:w="3812" w:type="dxa"/>
            <w:vAlign w:val="center"/>
          </w:tcPr>
          <w:p w14:paraId="28646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开局道具、局内道具、限时道具、额外步数</w:t>
            </w:r>
          </w:p>
        </w:tc>
        <w:tc>
          <w:tcPr>
            <w:tcW w:w="3065" w:type="dxa"/>
            <w:vAlign w:val="center"/>
          </w:tcPr>
          <w:p w14:paraId="50FCD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缓解失败挫败，提高卡关突破效率。</w:t>
            </w:r>
          </w:p>
        </w:tc>
      </w:tr>
      <w:tr w14:paraId="6D8C8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64016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社交系统</w:t>
            </w:r>
          </w:p>
        </w:tc>
        <w:tc>
          <w:tcPr>
            <w:tcW w:w="3812" w:type="dxa"/>
            <w:vAlign w:val="center"/>
          </w:tcPr>
          <w:p w14:paraId="48B67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好友、排名、精力互赠、求助、周赛</w:t>
            </w:r>
          </w:p>
        </w:tc>
        <w:tc>
          <w:tcPr>
            <w:tcW w:w="3065" w:type="dxa"/>
            <w:vAlign w:val="center"/>
          </w:tcPr>
          <w:p w14:paraId="01FF1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提供轻度互动、资源互助和回流动力。</w:t>
            </w:r>
          </w:p>
        </w:tc>
      </w:tr>
      <w:tr w14:paraId="08874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63E42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成就系统</w:t>
            </w:r>
          </w:p>
        </w:tc>
        <w:tc>
          <w:tcPr>
            <w:tcW w:w="3812" w:type="dxa"/>
            <w:vAlign w:val="center"/>
          </w:tcPr>
          <w:p w14:paraId="0A566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闯关成就、星级成就、操作成就、勋章</w:t>
            </w:r>
          </w:p>
        </w:tc>
        <w:tc>
          <w:tcPr>
            <w:tcW w:w="3065" w:type="dxa"/>
            <w:vAlign w:val="center"/>
          </w:tcPr>
          <w:p w14:paraId="479B7C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记录长期投入，提供荣誉感和阶段目标。</w:t>
            </w:r>
          </w:p>
        </w:tc>
      </w:tr>
      <w:tr w14:paraId="336EF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1B623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活动运营</w:t>
            </w:r>
          </w:p>
        </w:tc>
        <w:tc>
          <w:tcPr>
            <w:tcW w:w="3812" w:type="dxa"/>
            <w:vAlign w:val="center"/>
          </w:tcPr>
          <w:p w14:paraId="28B3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周赛、周年活动、限时挑战、联动活动、线下竞技</w:t>
            </w:r>
          </w:p>
        </w:tc>
        <w:tc>
          <w:tcPr>
            <w:tcW w:w="3065" w:type="dxa"/>
            <w:vAlign w:val="center"/>
          </w:tcPr>
          <w:p w14:paraId="411C7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提升内容新鲜感、短期活跃和品牌传播。</w:t>
            </w:r>
          </w:p>
        </w:tc>
      </w:tr>
      <w:tr w14:paraId="4211B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dxa"/>
            <w:vAlign w:val="center"/>
          </w:tcPr>
          <w:p w14:paraId="4A128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IP包装</w:t>
            </w:r>
          </w:p>
        </w:tc>
        <w:tc>
          <w:tcPr>
            <w:tcW w:w="3812" w:type="dxa"/>
            <w:vAlign w:val="center"/>
          </w:tcPr>
          <w:p w14:paraId="182FB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动物角色、开心村、周年主题、线下巡游</w:t>
            </w:r>
          </w:p>
        </w:tc>
        <w:tc>
          <w:tcPr>
            <w:tcW w:w="3065" w:type="dxa"/>
            <w:vAlign w:val="center"/>
          </w:tcPr>
          <w:p w14:paraId="05AF6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增强用户记忆和情绪连接。</w:t>
            </w:r>
          </w:p>
        </w:tc>
      </w:tr>
    </w:tbl>
    <w:p w14:paraId="6FCA9956">
      <w:pPr>
        <w:pStyle w:val="2"/>
        <w:bidi w:val="0"/>
        <w:rPr>
          <w:rFonts w:hint="eastAsia"/>
          <w:lang w:val="en-US" w:eastAsia="zh-CN"/>
        </w:rPr>
      </w:pPr>
      <w:bookmarkStart w:id="11" w:name="_Toc31428"/>
      <w:r>
        <w:rPr>
          <w:rFonts w:hint="eastAsia"/>
          <w:lang w:val="en-US" w:eastAsia="zh-CN"/>
        </w:rPr>
        <w:t>三、系统分析</w:t>
      </w:r>
      <w:bookmarkEnd w:id="11"/>
    </w:p>
    <w:p w14:paraId="16618715">
      <w:pPr>
        <w:pStyle w:val="3"/>
        <w:bidi w:val="0"/>
        <w:rPr>
          <w:rFonts w:hint="eastAsia"/>
          <w:lang w:val="en-US" w:eastAsia="zh-CN"/>
        </w:rPr>
      </w:pPr>
      <w:bookmarkStart w:id="12" w:name="_Toc31944"/>
      <w:r>
        <w:rPr>
          <w:rFonts w:hint="eastAsia"/>
          <w:lang w:val="en-US" w:eastAsia="zh-CN"/>
        </w:rPr>
        <w:t>3.1系统定位</w:t>
      </w:r>
      <w:bookmarkEnd w:id="1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3253"/>
        <w:gridCol w:w="3711"/>
      </w:tblGrid>
      <w:tr w14:paraId="7FCBB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shd w:val="clear" w:color="auto" w:fill="1F4E79"/>
            <w:vAlign w:val="center"/>
          </w:tcPr>
          <w:p w14:paraId="347BA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系统</w:t>
            </w:r>
          </w:p>
        </w:tc>
        <w:tc>
          <w:tcPr>
            <w:tcW w:w="3253" w:type="dxa"/>
            <w:shd w:val="clear" w:color="auto" w:fill="1F4E79"/>
            <w:vAlign w:val="center"/>
          </w:tcPr>
          <w:p w14:paraId="31E09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定位</w:t>
            </w:r>
          </w:p>
        </w:tc>
        <w:tc>
          <w:tcPr>
            <w:tcW w:w="3711" w:type="dxa"/>
            <w:shd w:val="clear" w:color="auto" w:fill="1F4E79"/>
            <w:vAlign w:val="center"/>
          </w:tcPr>
          <w:p w14:paraId="364BCA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核心价值</w:t>
            </w:r>
          </w:p>
        </w:tc>
      </w:tr>
      <w:tr w14:paraId="0B97C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439E6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角色系统</w:t>
            </w:r>
          </w:p>
        </w:tc>
        <w:tc>
          <w:tcPr>
            <w:tcW w:w="3253" w:type="dxa"/>
            <w:vAlign w:val="center"/>
          </w:tcPr>
          <w:p w14:paraId="514B6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消除玩法的视觉载体与情绪锚点</w:t>
            </w:r>
          </w:p>
        </w:tc>
        <w:tc>
          <w:tcPr>
            <w:tcW w:w="3711" w:type="dxa"/>
            <w:vAlign w:val="center"/>
          </w:tcPr>
          <w:p w14:paraId="75AEF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通过六种动物形象降低识别成本，并形成长期品牌记忆。</w:t>
            </w:r>
          </w:p>
        </w:tc>
      </w:tr>
      <w:tr w14:paraId="61DDE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03622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玩法系统</w:t>
            </w:r>
          </w:p>
        </w:tc>
        <w:tc>
          <w:tcPr>
            <w:tcW w:w="3253" w:type="dxa"/>
            <w:vAlign w:val="center"/>
          </w:tcPr>
          <w:p w14:paraId="098B20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核心循环与即时反馈引擎</w:t>
            </w:r>
          </w:p>
        </w:tc>
        <w:tc>
          <w:tcPr>
            <w:tcW w:w="3711" w:type="dxa"/>
            <w:vAlign w:val="center"/>
          </w:tcPr>
          <w:p w14:paraId="7FF0CD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三消基础规则、特效组合和视听反馈共同提供爽感与策略深度。</w:t>
            </w:r>
          </w:p>
        </w:tc>
      </w:tr>
      <w:tr w14:paraId="7B68D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5DFB0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道具系统</w:t>
            </w:r>
          </w:p>
        </w:tc>
        <w:tc>
          <w:tcPr>
            <w:tcW w:w="3253" w:type="dxa"/>
            <w:vAlign w:val="center"/>
          </w:tcPr>
          <w:p w14:paraId="3BC8A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失败缓冲与商业化触点</w:t>
            </w:r>
          </w:p>
        </w:tc>
        <w:tc>
          <w:tcPr>
            <w:tcW w:w="3711" w:type="dxa"/>
            <w:vAlign w:val="center"/>
          </w:tcPr>
          <w:p w14:paraId="1DF5D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帮助玩家处理卡关、坏局面和差少量步数的临界失败。</w:t>
            </w:r>
          </w:p>
        </w:tc>
      </w:tr>
      <w:tr w14:paraId="3500F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5A027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障碍物系统</w:t>
            </w:r>
          </w:p>
        </w:tc>
        <w:tc>
          <w:tcPr>
            <w:tcW w:w="3253" w:type="dxa"/>
            <w:vAlign w:val="center"/>
          </w:tcPr>
          <w:p w14:paraId="0F573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难度阶梯与关卡变量</w:t>
            </w:r>
          </w:p>
        </w:tc>
        <w:tc>
          <w:tcPr>
            <w:tcW w:w="3711" w:type="dxa"/>
            <w:vAlign w:val="center"/>
          </w:tcPr>
          <w:p w14:paraId="7D8CF4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通过不同局部规则改变玩家解题方式，延长玩法生命周期。</w:t>
            </w:r>
          </w:p>
        </w:tc>
      </w:tr>
      <w:tr w14:paraId="11B50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1D531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关卡系统</w:t>
            </w:r>
          </w:p>
        </w:tc>
        <w:tc>
          <w:tcPr>
            <w:tcW w:w="3253" w:type="dxa"/>
            <w:vAlign w:val="center"/>
          </w:tcPr>
          <w:p w14:paraId="7EFC1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内容载体与长线目标</w:t>
            </w:r>
          </w:p>
        </w:tc>
        <w:tc>
          <w:tcPr>
            <w:tcW w:w="3711" w:type="dxa"/>
            <w:vAlign w:val="center"/>
          </w:tcPr>
          <w:p w14:paraId="1FB7A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持续更新主线和精英关，承载区域、星级和活动目标。</w:t>
            </w:r>
          </w:p>
        </w:tc>
      </w:tr>
      <w:tr w14:paraId="608A7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2AE37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经济系统</w:t>
            </w:r>
          </w:p>
        </w:tc>
        <w:tc>
          <w:tcPr>
            <w:tcW w:w="3253" w:type="dxa"/>
            <w:vAlign w:val="center"/>
          </w:tcPr>
          <w:p w14:paraId="73301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资源中枢与付费转化框架</w:t>
            </w:r>
          </w:p>
        </w:tc>
        <w:tc>
          <w:tcPr>
            <w:tcW w:w="3711" w:type="dxa"/>
            <w:vAlign w:val="center"/>
          </w:tcPr>
          <w:p w14:paraId="213A7F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连接免费资源、付费资源、体力、道具和活动奖励。</w:t>
            </w:r>
          </w:p>
        </w:tc>
      </w:tr>
      <w:tr w14:paraId="0908A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65D8B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社交系统</w:t>
            </w:r>
          </w:p>
        </w:tc>
        <w:tc>
          <w:tcPr>
            <w:tcW w:w="3253" w:type="dxa"/>
            <w:vAlign w:val="center"/>
          </w:tcPr>
          <w:p w14:paraId="0B718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轻度竞争与互助网络</w:t>
            </w:r>
          </w:p>
        </w:tc>
        <w:tc>
          <w:tcPr>
            <w:tcW w:w="3711" w:type="dxa"/>
            <w:vAlign w:val="center"/>
          </w:tcPr>
          <w:p w14:paraId="57255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通过排名、送精力、求助和周赛提高回访。</w:t>
            </w:r>
          </w:p>
        </w:tc>
      </w:tr>
      <w:tr w14:paraId="6B42A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41AED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成就系统</w:t>
            </w:r>
          </w:p>
        </w:tc>
        <w:tc>
          <w:tcPr>
            <w:tcW w:w="3253" w:type="dxa"/>
            <w:vAlign w:val="center"/>
          </w:tcPr>
          <w:p w14:paraId="08515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长期投入记录器</w:t>
            </w:r>
          </w:p>
        </w:tc>
        <w:tc>
          <w:tcPr>
            <w:tcW w:w="3711" w:type="dxa"/>
            <w:vAlign w:val="center"/>
          </w:tcPr>
          <w:p w14:paraId="659A7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沉淀玩家历史行为，提供荣誉与收藏目标。</w:t>
            </w:r>
          </w:p>
        </w:tc>
      </w:tr>
      <w:tr w14:paraId="7E4B7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8" w:type="dxa"/>
            <w:vAlign w:val="center"/>
          </w:tcPr>
          <w:p w14:paraId="2BA9B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活动运营系统</w:t>
            </w:r>
          </w:p>
        </w:tc>
        <w:tc>
          <w:tcPr>
            <w:tcW w:w="3253" w:type="dxa"/>
            <w:vAlign w:val="center"/>
          </w:tcPr>
          <w:p w14:paraId="7C655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内容保鲜与回流引擎</w:t>
            </w:r>
          </w:p>
        </w:tc>
        <w:tc>
          <w:tcPr>
            <w:tcW w:w="3711" w:type="dxa"/>
            <w:vAlign w:val="center"/>
          </w:tcPr>
          <w:p w14:paraId="022E8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通过周期活动、周年活动和联动内容制造短期目标。</w:t>
            </w:r>
          </w:p>
        </w:tc>
      </w:tr>
    </w:tbl>
    <w:p w14:paraId="5F4FC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color w:val="FFFFFF" w:themeColor="background1"/>
          <w:sz w:val="21"/>
          <w:szCs w:val="21"/>
          <w:lang w:val="en-US" w:eastAsia="zh-CN"/>
          <w14:textFill>
            <w14:solidFill>
              <w14:schemeClr w14:val="bg1"/>
            </w14:solidFill>
          </w14:textFill>
        </w:rPr>
      </w:pPr>
    </w:p>
    <w:p w14:paraId="4300DCB1">
      <w:pPr>
        <w:pStyle w:val="3"/>
        <w:bidi w:val="0"/>
        <w:rPr>
          <w:rFonts w:hint="default"/>
          <w:lang w:val="en-US" w:eastAsia="zh-CN"/>
        </w:rPr>
      </w:pPr>
      <w:bookmarkStart w:id="13" w:name="_Toc23240"/>
      <w:r>
        <w:rPr>
          <w:rFonts w:hint="eastAsia"/>
          <w:lang w:val="en-US" w:eastAsia="zh-CN"/>
        </w:rPr>
        <w:t>3.2整体感情基调</w:t>
      </w:r>
      <w:bookmarkEnd w:id="13"/>
    </w:p>
    <w:p w14:paraId="289EDB81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开心消消乐》的整体情感基调是“轻松、明亮、正向、陪伴”。它不像中重度游戏那样强调冲突、胜负和成长压迫，而是通过明亮画面、小动物表情、连续消除音效和阶段性奖励制造放松体验。</w:t>
      </w:r>
    </w:p>
    <w:p w14:paraId="1EE83E95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这种情感基调决定了系统设计边界：难度可以提升，但不能长期让玩家感到无力；商业化可以存在，但不能频繁打断轻松感；活动可以丰富，但不能让玩家学习成本过高。</w:t>
      </w:r>
    </w:p>
    <w:p w14:paraId="51D7016D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游戏当前的核心矛盾是：一方面要保持“简单快乐”的国民休闲定位；另一方面又必须通过高关卡、复杂障碍、资源消耗和活动更新维持长线生命周期。优秀的系统设计应在这两者之间保持平衡。</w:t>
      </w:r>
    </w:p>
    <w:p w14:paraId="29E9861B">
      <w:pPr>
        <w:pStyle w:val="3"/>
        <w:bidi w:val="0"/>
        <w:rPr>
          <w:rFonts w:hint="eastAsia"/>
          <w:lang w:val="en-US" w:eastAsia="zh-CN"/>
        </w:rPr>
      </w:pPr>
      <w:bookmarkStart w:id="14" w:name="_Toc22931"/>
      <w:r>
        <w:rPr>
          <w:rFonts w:hint="eastAsia"/>
          <w:lang w:val="en-US" w:eastAsia="zh-CN"/>
        </w:rPr>
        <w:t>3.3系统之间的配合关系</w:t>
      </w:r>
      <w:bookmarkEnd w:id="14"/>
    </w:p>
    <w:p w14:paraId="644E7D19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43525" cy="1058545"/>
            <wp:effectExtent l="0" t="0" r="9525" b="8255"/>
            <wp:docPr id="50" name="图片 50" descr="开心消消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开心消消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DCAB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《开心消消乐》的系统配合关系可以概括为“一切围绕关卡”。角色是棋盘表达，障碍是关卡变化，道具是失败缓冲，经济是资源调度，社交是回流辅助，活动是短期目标，成就是长期记录。</w:t>
      </w:r>
    </w:p>
    <w:p w14:paraId="1BF41402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1"/>
        <w:gridCol w:w="5651"/>
      </w:tblGrid>
      <w:tr w14:paraId="5F617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shd w:val="clear" w:color="auto" w:fill="1F4E79"/>
            <w:vAlign w:val="center"/>
          </w:tcPr>
          <w:p w14:paraId="305396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链路</w:t>
            </w:r>
          </w:p>
        </w:tc>
        <w:tc>
          <w:tcPr>
            <w:tcW w:w="5651" w:type="dxa"/>
            <w:shd w:val="clear" w:color="auto" w:fill="1F4E79"/>
            <w:vAlign w:val="center"/>
          </w:tcPr>
          <w:p w14:paraId="013717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 w14:paraId="18EE7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6BD5C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单局链路</w:t>
            </w:r>
          </w:p>
        </w:tc>
        <w:tc>
          <w:tcPr>
            <w:tcW w:w="5651" w:type="dxa"/>
            <w:vAlign w:val="center"/>
          </w:tcPr>
          <w:p w14:paraId="13713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进入关卡 → 观察棋盘 → 消除/制造特效 → 完成目标 → 结算星级与奖励。</w:t>
            </w:r>
          </w:p>
        </w:tc>
      </w:tr>
      <w:tr w14:paraId="0AB21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1ADF7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失败链路</w:t>
            </w:r>
          </w:p>
        </w:tc>
        <w:tc>
          <w:tcPr>
            <w:tcW w:w="5651" w:type="dxa"/>
            <w:vAlign w:val="center"/>
          </w:tcPr>
          <w:p w14:paraId="3346B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失败或差少量步数 → 推荐道具/额外步数/求助 → 再次尝试。</w:t>
            </w:r>
          </w:p>
        </w:tc>
      </w:tr>
      <w:tr w14:paraId="454A8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40CDD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长期链路</w:t>
            </w:r>
          </w:p>
        </w:tc>
        <w:tc>
          <w:tcPr>
            <w:tcW w:w="5651" w:type="dxa"/>
            <w:vAlign w:val="center"/>
          </w:tcPr>
          <w:p w14:paraId="370C3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推进主线 → 获得星星和资源 → 解锁区域/参与活动 → 继续推进。</w:t>
            </w:r>
          </w:p>
        </w:tc>
      </w:tr>
      <w:tr w14:paraId="3B469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604E9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回流链路</w:t>
            </w:r>
          </w:p>
        </w:tc>
        <w:tc>
          <w:tcPr>
            <w:tcW w:w="5651" w:type="dxa"/>
            <w:vAlign w:val="center"/>
          </w:tcPr>
          <w:p w14:paraId="33FB7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体力恢复、果树收获、周赛刷新、限时活动开启 → 促使玩家重新上线。</w:t>
            </w:r>
          </w:p>
        </w:tc>
      </w:tr>
      <w:tr w14:paraId="187B2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1" w:type="dxa"/>
            <w:vAlign w:val="center"/>
          </w:tcPr>
          <w:p w14:paraId="1EDAB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商业化链路</w:t>
            </w:r>
          </w:p>
        </w:tc>
        <w:tc>
          <w:tcPr>
            <w:tcW w:w="5651" w:type="dxa"/>
            <w:vAlign w:val="center"/>
          </w:tcPr>
          <w:p w14:paraId="08B5D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卡关、体力不足、活动奖励缺口 → 礼包、风车币、精力瓶等付费商品承接。</w:t>
            </w:r>
          </w:p>
        </w:tc>
      </w:tr>
    </w:tbl>
    <w:p w14:paraId="7FDF1919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A182BCC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这套结构的优势是目标清晰。玩家任何时候上线，最主要的行为仍然是“继续消除过关”。其他系统都在为这个核心行为提供奖励、补给、展示或变化，而不是把玩家拉向完全不同的玩法。</w:t>
      </w:r>
    </w:p>
    <w:p w14:paraId="1D286444">
      <w:pPr>
        <w:pStyle w:val="2"/>
        <w:bidi w:val="0"/>
        <w:rPr>
          <w:rFonts w:hint="eastAsia"/>
          <w:lang w:val="en-US" w:eastAsia="zh-CN"/>
        </w:rPr>
      </w:pPr>
      <w:bookmarkStart w:id="15" w:name="_Toc1025"/>
      <w:r>
        <w:rPr>
          <w:rFonts w:hint="eastAsia"/>
          <w:lang w:val="en-US" w:eastAsia="zh-CN"/>
        </w:rPr>
        <w:t>四、分析观点</w:t>
      </w:r>
      <w:bookmarkEnd w:id="15"/>
    </w:p>
    <w:p w14:paraId="24DC61D4">
      <w:pPr>
        <w:pStyle w:val="3"/>
        <w:bidi w:val="0"/>
        <w:rPr>
          <w:rFonts w:hint="eastAsia"/>
          <w:lang w:val="en-US" w:eastAsia="zh-CN"/>
        </w:rPr>
      </w:pPr>
      <w:bookmarkStart w:id="16" w:name="_Toc31925"/>
      <w:r>
        <w:rPr>
          <w:rFonts w:hint="eastAsia"/>
          <w:lang w:val="en-US" w:eastAsia="zh-CN"/>
        </w:rPr>
        <w:t>4.1游戏理解与分析</w:t>
      </w:r>
      <w:bookmarkEnd w:id="16"/>
    </w:p>
    <w:p w14:paraId="4817569D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《开心消消乐》能够长期位于休闲三消头部，并不依赖某个单点爆款设计，而是形成了“内容供给—失败缓冲—轻度社交—活动回流—经济转化”的稳定闭环。</w:t>
      </w:r>
    </w:p>
    <w:p w14:paraId="2B269885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第一层是内容供给。主线关和精英关持续更新，让长期玩家始终有推进目标。2026年4月仍保持周更关卡，证明其关卡生产管线和运营节奏较成熟。</w:t>
      </w:r>
    </w:p>
    <w:p w14:paraId="4A520DE0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第二层是失败缓冲。高难关卡不可避免会产生卡关，道具、额外步数、精力补给、好友求助和活动奖励共同承担“把玩家从失败边缘拉回游戏”的作用。</w:t>
      </w:r>
    </w:p>
    <w:p w14:paraId="5B0A2E63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第三层是轻度社交。好友排名、精力互赠、周赛和求助不会强迫玩家组队，却能在关键时刻提供资源和比较目标。它让游戏具备社交传播能力，又不破坏单人休闲体验。</w:t>
      </w:r>
    </w:p>
    <w:p w14:paraId="0E65392F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第四层是活动回流。周年活动、主题挑战、联动内容和线下竞技赛不断给老玩法换包装，使玩家即使熟悉三消规则，也能获得新的短期目标。</w:t>
      </w:r>
    </w:p>
    <w:p w14:paraId="3D1A42DB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最后通过这些行为进行商业转化，增加效益。总体来看，《开心消消乐》的系统设计关键词是“克制”。它没有把休闲三消改造成重度养成，也没有用复杂角色系统增加门槛，而是长期围绕消除体验做内容、反馈和运营扩展。</w:t>
      </w:r>
    </w:p>
    <w:p w14:paraId="78FA9611">
      <w:pPr>
        <w:pStyle w:val="3"/>
        <w:bidi w:val="0"/>
        <w:rPr>
          <w:rFonts w:hint="eastAsia"/>
          <w:lang w:val="en-US" w:eastAsia="zh-CN"/>
        </w:rPr>
      </w:pPr>
      <w:bookmarkStart w:id="17" w:name="_Toc9548"/>
      <w:r>
        <w:rPr>
          <w:rFonts w:hint="eastAsia"/>
          <w:lang w:val="en-US" w:eastAsia="zh-CN"/>
        </w:rPr>
        <w:t>4.2优点</w:t>
      </w:r>
      <w:bookmarkEnd w:id="17"/>
    </w:p>
    <w:p w14:paraId="5AB0EC3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1、核心规则低门槛，适合全年龄用户</w:t>
      </w:r>
    </w:p>
    <w:p w14:paraId="4B15B756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三消规则直观，玩家通过几步操作即可理解玩法。官方网站也将其定位为规则简单、轻松上手、老少皆宜的休闲消除游戏。</w:t>
      </w:r>
    </w:p>
    <w:p w14:paraId="3964D926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2、即时反馈密度高</w:t>
      </w:r>
    </w:p>
    <w:p w14:paraId="5CA4AA51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消除音效、连锁动画、特效爆炸、动物表情和结算奖励构成连续正反馈。玩家的一次操作能被系统放大为多次奖励信号。</w:t>
      </w:r>
    </w:p>
    <w:p w14:paraId="7FB82885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3、关卡更新能力强</w:t>
      </w:r>
    </w:p>
    <w:p w14:paraId="62DA83FC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截至2026年4月24日，主线关已经更新至12255关，精英关更新至2448关，并保持稳定新增。这是长线休闲游戏最关键的内容能力。</w:t>
      </w:r>
    </w:p>
    <w:p w14:paraId="4C271D6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4、系统目标清晰</w:t>
      </w:r>
    </w:p>
    <w:p w14:paraId="5298B781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无论活动、周赛、成就还是经济系统，最终都围绕“继续闯关”展开。玩家不会因为系统过多而迷失主目标。</w:t>
      </w:r>
    </w:p>
    <w:p w14:paraId="5CF889FD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5、轻社交不制造过强压力</w:t>
      </w:r>
    </w:p>
    <w:p w14:paraId="6A1CE7D3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好友、排名、送精力和求助都属于低压力社交。玩家可以参与，也可以完全按单机方式游玩。</w:t>
      </w:r>
    </w:p>
    <w:p w14:paraId="79151C7C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6、活动运营具备品牌化能力</w:t>
      </w:r>
    </w:p>
    <w:p w14:paraId="314C9500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十二周年活动已经从线上版本更新延伸到线下城市竞技赛，说明产品具备从游戏内容到国民休闲IP的外延能力。</w:t>
      </w:r>
    </w:p>
    <w:p w14:paraId="7DDF9CA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7、角色形象稳定，品牌记忆强</w:t>
      </w:r>
    </w:p>
    <w:p w14:paraId="08D51A33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六种动物长期作为基础棋子出现，既承担识别功能，也形成用户记忆。稳定形象比频繁换皮更适合国民级休闲游戏。</w:t>
      </w:r>
    </w:p>
    <w:p w14:paraId="38A97F9C">
      <w:pPr>
        <w:pStyle w:val="3"/>
        <w:bidi w:val="0"/>
        <w:rPr>
          <w:rFonts w:hint="eastAsia"/>
          <w:lang w:val="en-US" w:eastAsia="zh-CN"/>
        </w:rPr>
      </w:pPr>
      <w:bookmarkStart w:id="18" w:name="_Toc17247"/>
      <w:r>
        <w:rPr>
          <w:rFonts w:hint="eastAsia"/>
          <w:lang w:val="en-US" w:eastAsia="zh-CN"/>
        </w:rPr>
        <w:t>4.3缺点</w:t>
      </w:r>
      <w:bookmarkEnd w:id="18"/>
    </w:p>
    <w:p w14:paraId="44DCEE5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1、后期关卡随机性争议明显</w:t>
      </w:r>
    </w:p>
    <w:p w14:paraId="37955421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当障碍密度高、步数紧、初始盘面不利时，玩家容易感觉通关依赖运气。这会削弱“我通过策略解决问题”的成就感。</w:t>
      </w:r>
    </w:p>
    <w:p w14:paraId="4CF993DE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2、卡关与体力限制叠加会放大挫败</w:t>
      </w:r>
    </w:p>
    <w:p w14:paraId="2B59E5F4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失败本身已经消耗情绪，如果连续失败后又体力不足，玩家会从“我再试一次”转向“系统不让我玩”。</w:t>
      </w:r>
    </w:p>
    <w:p w14:paraId="197CFD90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3、道具经济容易产生资源焦虑</w:t>
      </w:r>
    </w:p>
    <w:p w14:paraId="4F05F406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高难关卡若需要频繁使用道具，而日常资源产出不足，免费玩家会出现“不舍得用—继续失败—更挫败”的循环。</w:t>
      </w:r>
    </w:p>
    <w:p w14:paraId="7304AB69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4、三星评分反馈不够细</w:t>
      </w:r>
    </w:p>
    <w:p w14:paraId="7859B9BF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玩家知道自己没有三星，但不一定知道差在剩余步数、连消、特效还是目标效率。缺少分项反馈会降低补星意愿。</w:t>
      </w:r>
    </w:p>
    <w:p w14:paraId="7E27F6D6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5、成就系统过程激励不足</w:t>
      </w:r>
    </w:p>
    <w:p w14:paraId="596AAA5C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长期成就如果没有阶段进度和中途奖励，很容易变成后台记录，而不是持续驱动玩家的目标。</w:t>
      </w:r>
    </w:p>
    <w:p w14:paraId="1105640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6、角色IP在局内承载不足</w:t>
      </w:r>
    </w:p>
    <w:p w14:paraId="3BA2FA8F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动物角色在外部品牌传播中价值较高，但在局内仍主要是棋子，缺少轻剧情、角色任务和可收集表达。</w:t>
      </w:r>
    </w:p>
    <w:p w14:paraId="579E3B56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7、活动入口与弹窗需要控制复杂度</w:t>
      </w:r>
    </w:p>
    <w:p w14:paraId="0655AF0E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长线运营会带来入口增多和提示增多。若同屏活动、礼包和任务过多，新手或回流玩家会产生理解成本。</w:t>
      </w:r>
    </w:p>
    <w:p w14:paraId="4CAF0381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8、混合变现中广告体验存在争议</w:t>
      </w:r>
    </w:p>
    <w:p w14:paraId="403081A5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“广告套娃”事件与客服回应暴露了广告供应商管理短板，而充值后福利取消、难度突增及弹窗频繁等体验落差，则说明商业化节奏仍是休闲产品需持续打磨的细节。</w:t>
      </w:r>
    </w:p>
    <w:p w14:paraId="515D61CB">
      <w:pPr>
        <w:pStyle w:val="3"/>
        <w:bidi w:val="0"/>
        <w:rPr>
          <w:rFonts w:hint="default"/>
          <w:lang w:val="en-US" w:eastAsia="zh-CN"/>
        </w:rPr>
      </w:pPr>
      <w:bookmarkStart w:id="19" w:name="_Toc29140"/>
      <w:r>
        <w:rPr>
          <w:rFonts w:hint="default"/>
          <w:lang w:val="en-US" w:eastAsia="zh-CN"/>
        </w:rPr>
        <w:t>4.</w:t>
      </w:r>
      <w:r>
        <w:rPr>
          <w:rFonts w:hint="eastAsia"/>
          <w:lang w:val="en-US" w:eastAsia="zh-CN"/>
        </w:rPr>
        <w:t>4</w:t>
      </w:r>
      <w:r>
        <w:rPr>
          <w:rFonts w:hint="default"/>
          <w:lang w:val="en-US" w:eastAsia="zh-CN"/>
        </w:rPr>
        <w:t xml:space="preserve"> 成功要素</w:t>
      </w:r>
      <w:bookmarkEnd w:id="19"/>
    </w:p>
    <w:p w14:paraId="726AA5B8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1、玩法克制</w:t>
      </w:r>
    </w:p>
    <w:p w14:paraId="5D1DD4CA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游戏没有频繁改变三消底层规则，而是在特效、障碍和关卡目标上不断扩展，使老玩家无需重新学习，新玩家也能快速进入。</w:t>
      </w:r>
    </w:p>
    <w:p w14:paraId="3075D932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2、内容稳定更新</w:t>
      </w:r>
    </w:p>
    <w:p w14:paraId="3CADA2E3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长期持续更新主线关和精英关，使玩家始终有新目标。对休闲游戏而言，内容不断档就是留存基础。</w:t>
      </w:r>
    </w:p>
    <w:p w14:paraId="0B1CA275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3、游戏反馈密集</w:t>
      </w:r>
    </w:p>
    <w:p w14:paraId="4106EA4B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每次消除都能触发视觉、听觉和情绪反馈，保证碎片化游玩也有即时满足。</w:t>
      </w:r>
    </w:p>
    <w:p w14:paraId="08B9112B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4、社交氛围轻松</w:t>
      </w:r>
    </w:p>
    <w:p w14:paraId="4E11688C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好友互助、排名和周赛提供互动，但不强迫玩家参与，适合休闲用户的低压力需求。</w:t>
      </w:r>
    </w:p>
    <w:p w14:paraId="0BC3540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5、运营品牌化</w:t>
      </w:r>
    </w:p>
    <w:p w14:paraId="36D56EFD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十二周年城市活动说明《开心消消乐》已经不只是线上三消产品，而是具备线下传播和大众文化记忆的休闲IP。</w:t>
      </w:r>
    </w:p>
    <w:p w14:paraId="5B630F7B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6、经济系统弹性</w:t>
      </w:r>
    </w:p>
    <w:p w14:paraId="2440CA21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免费路径和付费路径同时存在，玩家可以靠日常补给推进，也可以通过购买资源提高效率。商业化与基础游玩之间仍保持一定距离。</w:t>
      </w:r>
    </w:p>
    <w:p w14:paraId="48D92DA8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12AABA6">
      <w:pPr>
        <w:pStyle w:val="3"/>
        <w:bidi w:val="0"/>
        <w:rPr>
          <w:rFonts w:hint="default"/>
          <w:lang w:val="en-US" w:eastAsia="zh-CN"/>
        </w:rPr>
      </w:pPr>
      <w:bookmarkStart w:id="20" w:name="_Toc7133"/>
      <w:r>
        <w:rPr>
          <w:rFonts w:hint="eastAsia"/>
          <w:lang w:val="en-US" w:eastAsia="zh-CN"/>
        </w:rPr>
        <w:t>4.5改进建议</w:t>
      </w:r>
      <w:bookmarkEnd w:id="20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5"/>
        <w:gridCol w:w="3026"/>
        <w:gridCol w:w="2133"/>
        <w:gridCol w:w="1048"/>
      </w:tblGrid>
      <w:tr w14:paraId="02EA6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shd w:val="clear" w:color="auto" w:fill="1F4E79"/>
            <w:vAlign w:val="center"/>
          </w:tcPr>
          <w:p w14:paraId="685D5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问题</w:t>
            </w:r>
          </w:p>
        </w:tc>
        <w:tc>
          <w:tcPr>
            <w:tcW w:w="3026" w:type="dxa"/>
            <w:shd w:val="clear" w:color="auto" w:fill="1F4E79"/>
            <w:vAlign w:val="center"/>
          </w:tcPr>
          <w:p w14:paraId="21995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优化方案</w:t>
            </w:r>
          </w:p>
        </w:tc>
        <w:tc>
          <w:tcPr>
            <w:tcW w:w="2133" w:type="dxa"/>
            <w:shd w:val="clear" w:color="auto" w:fill="1F4E79"/>
            <w:vAlign w:val="center"/>
          </w:tcPr>
          <w:p w14:paraId="38737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预期效果</w:t>
            </w:r>
          </w:p>
        </w:tc>
        <w:tc>
          <w:tcPr>
            <w:tcW w:w="1048" w:type="dxa"/>
            <w:shd w:val="clear" w:color="auto" w:fill="1F4E79"/>
            <w:vAlign w:val="center"/>
          </w:tcPr>
          <w:p w14:paraId="41D43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优先级</w:t>
            </w:r>
          </w:p>
        </w:tc>
      </w:tr>
      <w:tr w14:paraId="1BDCA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73576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后期关卡随机性强</w:t>
            </w:r>
          </w:p>
        </w:tc>
        <w:tc>
          <w:tcPr>
            <w:tcW w:w="3026" w:type="dxa"/>
            <w:vAlign w:val="center"/>
          </w:tcPr>
          <w:p w14:paraId="68D75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增加弱保底开局机制：连续失败多次后，提供至少存在可规划特效路径的初始盘面。</w:t>
            </w:r>
          </w:p>
        </w:tc>
        <w:tc>
          <w:tcPr>
            <w:tcW w:w="2133" w:type="dxa"/>
            <w:vAlign w:val="center"/>
          </w:tcPr>
          <w:p w14:paraId="4E406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减少刷开局感，提升可解性和复盘感。</w:t>
            </w:r>
          </w:p>
        </w:tc>
        <w:tc>
          <w:tcPr>
            <w:tcW w:w="1048" w:type="dxa"/>
            <w:vAlign w:val="center"/>
          </w:tcPr>
          <w:p w14:paraId="38D57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</w:tr>
      <w:tr w14:paraId="4DAD2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291B83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三星评分不透明</w:t>
            </w:r>
          </w:p>
        </w:tc>
        <w:tc>
          <w:tcPr>
            <w:tcW w:w="3026" w:type="dxa"/>
            <w:vAlign w:val="center"/>
          </w:tcPr>
          <w:p w14:paraId="35DBC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结算界面增加分项得分：剩余步数、连消、特效、目标效率、障碍清除。</w:t>
            </w:r>
          </w:p>
        </w:tc>
        <w:tc>
          <w:tcPr>
            <w:tcW w:w="2133" w:type="dxa"/>
            <w:vAlign w:val="center"/>
          </w:tcPr>
          <w:p w14:paraId="473DC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提高补星动机，让玩家知道如何优化。</w:t>
            </w:r>
          </w:p>
        </w:tc>
        <w:tc>
          <w:tcPr>
            <w:tcW w:w="1048" w:type="dxa"/>
            <w:vAlign w:val="center"/>
          </w:tcPr>
          <w:p w14:paraId="4F252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</w:t>
            </w:r>
          </w:p>
        </w:tc>
      </w:tr>
      <w:tr w14:paraId="100FE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7C17A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成就过程无感</w:t>
            </w:r>
          </w:p>
        </w:tc>
        <w:tc>
          <w:tcPr>
            <w:tcW w:w="3026" w:type="dxa"/>
            <w:vAlign w:val="center"/>
          </w:tcPr>
          <w:p w14:paraId="0E718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成就拆成阶段里程碑，显示百分比和下一阶段奖励。</w:t>
            </w:r>
          </w:p>
        </w:tc>
        <w:tc>
          <w:tcPr>
            <w:tcW w:w="2133" w:type="dxa"/>
            <w:vAlign w:val="center"/>
          </w:tcPr>
          <w:p w14:paraId="7CF423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把长期目标转化为短期可感知进度。</w:t>
            </w:r>
          </w:p>
        </w:tc>
        <w:tc>
          <w:tcPr>
            <w:tcW w:w="1048" w:type="dxa"/>
            <w:vAlign w:val="center"/>
          </w:tcPr>
          <w:p w14:paraId="03F17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中高</w:t>
            </w:r>
          </w:p>
        </w:tc>
      </w:tr>
      <w:tr w14:paraId="75610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7508F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卡关时体力挫败强</w:t>
            </w:r>
          </w:p>
        </w:tc>
        <w:tc>
          <w:tcPr>
            <w:tcW w:w="3026" w:type="dxa"/>
            <w:vAlign w:val="center"/>
          </w:tcPr>
          <w:p w14:paraId="4FE47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连续失败后给予一次低成本继续尝试机会，如限时补给、好友求助提醒或活动券。</w:t>
            </w:r>
          </w:p>
        </w:tc>
        <w:tc>
          <w:tcPr>
            <w:tcW w:w="2133" w:type="dxa"/>
            <w:vAlign w:val="center"/>
          </w:tcPr>
          <w:p w14:paraId="3C8EBA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降低体力中断带来的流失。</w:t>
            </w:r>
          </w:p>
        </w:tc>
        <w:tc>
          <w:tcPr>
            <w:tcW w:w="1048" w:type="dxa"/>
            <w:vAlign w:val="center"/>
          </w:tcPr>
          <w:p w14:paraId="57C7F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中高</w:t>
            </w:r>
          </w:p>
        </w:tc>
      </w:tr>
      <w:tr w14:paraId="40BE6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6CA07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角色IP局内利用不足</w:t>
            </w:r>
          </w:p>
        </w:tc>
        <w:tc>
          <w:tcPr>
            <w:tcW w:w="3026" w:type="dxa"/>
            <w:vAlign w:val="center"/>
          </w:tcPr>
          <w:p w14:paraId="069C4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为六种动物增加轻量任务线，如指定颜色消除、角色主题关、头像/表情奖励。</w:t>
            </w:r>
          </w:p>
        </w:tc>
        <w:tc>
          <w:tcPr>
            <w:tcW w:w="2133" w:type="dxa"/>
            <w:vAlign w:val="center"/>
          </w:tcPr>
          <w:p w14:paraId="7885B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增强情感连接，不破坏主玩法。</w:t>
            </w:r>
          </w:p>
        </w:tc>
        <w:tc>
          <w:tcPr>
            <w:tcW w:w="1048" w:type="dxa"/>
            <w:vAlign w:val="center"/>
          </w:tcPr>
          <w:p w14:paraId="7AE6E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</w:tr>
      <w:tr w14:paraId="79840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4A9B7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活动入口过多</w:t>
            </w:r>
          </w:p>
        </w:tc>
        <w:tc>
          <w:tcPr>
            <w:tcW w:w="3026" w:type="dxa"/>
            <w:vAlign w:val="center"/>
          </w:tcPr>
          <w:p w14:paraId="25CA9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按“闯关、奖励、社交、限时活动”重组入口，减少重复弹窗。</w:t>
            </w:r>
          </w:p>
        </w:tc>
        <w:tc>
          <w:tcPr>
            <w:tcW w:w="2133" w:type="dxa"/>
            <w:vAlign w:val="center"/>
          </w:tcPr>
          <w:p w14:paraId="35430B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降低回流玩家理解成本。</w:t>
            </w:r>
          </w:p>
        </w:tc>
        <w:tc>
          <w:tcPr>
            <w:tcW w:w="1048" w:type="dxa"/>
            <w:vAlign w:val="center"/>
          </w:tcPr>
          <w:p w14:paraId="0E31C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</w:tr>
      <w:tr w14:paraId="5E265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5" w:type="dxa"/>
            <w:vAlign w:val="center"/>
          </w:tcPr>
          <w:p w14:paraId="227E6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低端设备体验风险</w:t>
            </w:r>
          </w:p>
        </w:tc>
        <w:tc>
          <w:tcPr>
            <w:tcW w:w="3026" w:type="dxa"/>
            <w:vAlign w:val="center"/>
          </w:tcPr>
          <w:p w14:paraId="474D0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增加低画质模式，关闭部分粒子、降低同时播放特效数量。</w:t>
            </w:r>
          </w:p>
        </w:tc>
        <w:tc>
          <w:tcPr>
            <w:tcW w:w="2133" w:type="dxa"/>
            <w:vAlign w:val="center"/>
          </w:tcPr>
          <w:p w14:paraId="0B22C4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提升老旧机型流畅度，减少休闲场景流失。</w:t>
            </w:r>
          </w:p>
        </w:tc>
        <w:tc>
          <w:tcPr>
            <w:tcW w:w="1048" w:type="dxa"/>
            <w:vAlign w:val="center"/>
          </w:tcPr>
          <w:p w14:paraId="7F9F4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</w:t>
            </w:r>
          </w:p>
        </w:tc>
      </w:tr>
    </w:tbl>
    <w:p w14:paraId="15FCC772"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360665B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总的来说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，优先级最高的不是增加新玩法，而是改善高关卡“可解性”和结算反馈。因为这两个问题直接影响玩家对公平性、策略性和继续挑战意愿的判断。</w:t>
      </w:r>
    </w:p>
    <w:p w14:paraId="648900B9">
      <w:pPr>
        <w:pStyle w:val="3"/>
        <w:bidi w:val="0"/>
        <w:rPr>
          <w:rFonts w:hint="eastAsia"/>
          <w:lang w:val="en-US" w:eastAsia="zh-CN"/>
        </w:rPr>
      </w:pPr>
      <w:bookmarkStart w:id="21" w:name="_Toc20279"/>
      <w:r>
        <w:rPr>
          <w:rFonts w:hint="eastAsia"/>
          <w:lang w:val="en-US" w:eastAsia="zh-CN"/>
        </w:rPr>
        <w:t>4.6竞品分析</w:t>
      </w:r>
      <w:bookmarkEnd w:id="21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2"/>
        <w:gridCol w:w="1856"/>
        <w:gridCol w:w="1704"/>
        <w:gridCol w:w="1705"/>
        <w:gridCol w:w="1705"/>
      </w:tblGrid>
      <w:tr w14:paraId="44708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35ED42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维度</w:t>
            </w:r>
          </w:p>
        </w:tc>
        <w:tc>
          <w:tcPr>
            <w:tcW w:w="1856" w:type="dxa"/>
            <w:vAlign w:val="center"/>
          </w:tcPr>
          <w:p w14:paraId="60E67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30555" cy="630555"/>
                  <wp:effectExtent l="0" t="0" r="17145" b="17145"/>
                  <wp:docPr id="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7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开心消消乐</w:t>
            </w:r>
          </w:p>
        </w:tc>
        <w:tc>
          <w:tcPr>
            <w:tcW w:w="1704" w:type="dxa"/>
            <w:vAlign w:val="center"/>
          </w:tcPr>
          <w:p w14:paraId="2F1C9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5160" cy="645160"/>
                  <wp:effectExtent l="0" t="0" r="2540" b="2540"/>
                  <wp:docPr id="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FB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宾果消消消</w:t>
            </w:r>
          </w:p>
        </w:tc>
        <w:tc>
          <w:tcPr>
            <w:tcW w:w="1705" w:type="dxa"/>
            <w:vAlign w:val="center"/>
          </w:tcPr>
          <w:p w14:paraId="551A2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4525" cy="644525"/>
                  <wp:effectExtent l="0" t="0" r="3175" b="3175"/>
                  <wp:docPr id="12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E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海滨消消乐</w:t>
            </w:r>
          </w:p>
        </w:tc>
        <w:tc>
          <w:tcPr>
            <w:tcW w:w="1705" w:type="dxa"/>
            <w:vAlign w:val="center"/>
          </w:tcPr>
          <w:p w14:paraId="0653F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5160" cy="645160"/>
                  <wp:effectExtent l="0" t="0" r="2540" b="2540"/>
                  <wp:docPr id="1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BF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天天爱消除</w:t>
            </w:r>
          </w:p>
        </w:tc>
      </w:tr>
      <w:tr w14:paraId="64631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1178C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开发商</w:t>
            </w:r>
          </w:p>
        </w:tc>
        <w:tc>
          <w:tcPr>
            <w:tcW w:w="1856" w:type="dxa"/>
            <w:vAlign w:val="center"/>
          </w:tcPr>
          <w:p w14:paraId="7F15A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乐元素</w:t>
            </w:r>
          </w:p>
        </w:tc>
        <w:tc>
          <w:tcPr>
            <w:tcW w:w="1704" w:type="dxa"/>
            <w:vAlign w:val="center"/>
          </w:tcPr>
          <w:p w14:paraId="1A55C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柠檬微趣</w:t>
            </w:r>
          </w:p>
        </w:tc>
        <w:tc>
          <w:tcPr>
            <w:tcW w:w="1705" w:type="dxa"/>
            <w:vAlign w:val="center"/>
          </w:tcPr>
          <w:p w14:paraId="6C3B2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乐元素</w:t>
            </w:r>
          </w:p>
        </w:tc>
        <w:tc>
          <w:tcPr>
            <w:tcW w:w="1705" w:type="dxa"/>
            <w:vAlign w:val="center"/>
          </w:tcPr>
          <w:p w14:paraId="444FC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腾讯</w:t>
            </w:r>
          </w:p>
        </w:tc>
      </w:tr>
      <w:tr w14:paraId="4B811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2C902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上线时间</w:t>
            </w:r>
          </w:p>
        </w:tc>
        <w:tc>
          <w:tcPr>
            <w:tcW w:w="1856" w:type="dxa"/>
            <w:vAlign w:val="center"/>
          </w:tcPr>
          <w:p w14:paraId="23382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2014年初</w:t>
            </w:r>
          </w:p>
        </w:tc>
        <w:tc>
          <w:tcPr>
            <w:tcW w:w="1704" w:type="dxa"/>
            <w:vAlign w:val="center"/>
          </w:tcPr>
          <w:p w14:paraId="74CED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2014年8月</w:t>
            </w:r>
          </w:p>
        </w:tc>
        <w:tc>
          <w:tcPr>
            <w:tcW w:w="1705" w:type="dxa"/>
            <w:vAlign w:val="center"/>
          </w:tcPr>
          <w:p w14:paraId="36237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2017年7月</w:t>
            </w:r>
          </w:p>
        </w:tc>
        <w:tc>
          <w:tcPr>
            <w:tcW w:w="1705" w:type="dxa"/>
            <w:vAlign w:val="center"/>
          </w:tcPr>
          <w:p w14:paraId="119E5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2013年8月</w:t>
            </w:r>
          </w:p>
        </w:tc>
      </w:tr>
      <w:tr w14:paraId="733A1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1AAC5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累计用户</w:t>
            </w:r>
          </w:p>
        </w:tc>
        <w:tc>
          <w:tcPr>
            <w:tcW w:w="1856" w:type="dxa"/>
            <w:vAlign w:val="center"/>
          </w:tcPr>
          <w:p w14:paraId="6D0AB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8亿</w:t>
            </w:r>
          </w:p>
        </w:tc>
        <w:tc>
          <w:tcPr>
            <w:tcW w:w="1704" w:type="dxa"/>
            <w:vAlign w:val="center"/>
          </w:tcPr>
          <w:p w14:paraId="494B6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3亿</w:t>
            </w:r>
          </w:p>
        </w:tc>
        <w:tc>
          <w:tcPr>
            <w:tcW w:w="1705" w:type="dxa"/>
            <w:vAlign w:val="center"/>
          </w:tcPr>
          <w:p w14:paraId="33C09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暂无准确数据</w:t>
            </w:r>
          </w:p>
        </w:tc>
        <w:tc>
          <w:tcPr>
            <w:tcW w:w="1705" w:type="dxa"/>
            <w:vAlign w:val="center"/>
          </w:tcPr>
          <w:p w14:paraId="3DDF1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5亿</w:t>
            </w:r>
          </w:p>
        </w:tc>
      </w:tr>
      <w:tr w14:paraId="7C98B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67DA4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近期下载量</w:t>
            </w:r>
          </w:p>
        </w:tc>
        <w:tc>
          <w:tcPr>
            <w:tcW w:w="1856" w:type="dxa"/>
            <w:vAlign w:val="center"/>
          </w:tcPr>
          <w:p w14:paraId="1D1C3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8亿 (累计)</w:t>
            </w:r>
          </w:p>
        </w:tc>
        <w:tc>
          <w:tcPr>
            <w:tcW w:w="1704" w:type="dxa"/>
            <w:vAlign w:val="center"/>
          </w:tcPr>
          <w:p w14:paraId="29262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1000万+ (Google Play)</w:t>
            </w:r>
          </w:p>
        </w:tc>
        <w:tc>
          <w:tcPr>
            <w:tcW w:w="1705" w:type="dxa"/>
            <w:vAlign w:val="center"/>
          </w:tcPr>
          <w:p w14:paraId="0A8529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1564万+ (应用宝)</w:t>
            </w:r>
          </w:p>
        </w:tc>
        <w:tc>
          <w:tcPr>
            <w:tcW w:w="1705" w:type="dxa"/>
            <w:vAlign w:val="center"/>
          </w:tcPr>
          <w:p w14:paraId="7BD1CB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2.8亿 (应用宝)</w:t>
            </w:r>
          </w:p>
        </w:tc>
      </w:tr>
      <w:tr w14:paraId="6D89C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02A66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关卡数量</w:t>
            </w:r>
          </w:p>
        </w:tc>
        <w:tc>
          <w:tcPr>
            <w:tcW w:w="1856" w:type="dxa"/>
            <w:vAlign w:val="center"/>
          </w:tcPr>
          <w:p w14:paraId="1C4E6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主线12255+，精英2448+</w:t>
            </w:r>
          </w:p>
        </w:tc>
        <w:tc>
          <w:tcPr>
            <w:tcW w:w="1704" w:type="dxa"/>
            <w:vAlign w:val="center"/>
          </w:tcPr>
          <w:p w14:paraId="46F4A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5500+</w:t>
            </w:r>
          </w:p>
        </w:tc>
        <w:tc>
          <w:tcPr>
            <w:tcW w:w="1705" w:type="dxa"/>
            <w:vAlign w:val="center"/>
          </w:tcPr>
          <w:p w14:paraId="377E51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9000+</w:t>
            </w:r>
          </w:p>
        </w:tc>
        <w:tc>
          <w:tcPr>
            <w:tcW w:w="1705" w:type="dxa"/>
            <w:vAlign w:val="center"/>
          </w:tcPr>
          <w:p w14:paraId="69ADB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2000+</w:t>
            </w:r>
          </w:p>
        </w:tc>
      </w:tr>
      <w:tr w14:paraId="4D5CD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45A2A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用户评分</w:t>
            </w:r>
          </w:p>
        </w:tc>
        <w:tc>
          <w:tcPr>
            <w:tcW w:w="1856" w:type="dxa"/>
            <w:vAlign w:val="center"/>
          </w:tcPr>
          <w:p w14:paraId="246E3C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4.6（App Store）</w:t>
            </w:r>
          </w:p>
        </w:tc>
        <w:tc>
          <w:tcPr>
            <w:tcW w:w="1704" w:type="dxa"/>
            <w:vAlign w:val="center"/>
          </w:tcPr>
          <w:p w14:paraId="53680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4.8（App Store）</w:t>
            </w:r>
          </w:p>
        </w:tc>
        <w:tc>
          <w:tcPr>
            <w:tcW w:w="1705" w:type="dxa"/>
            <w:vAlign w:val="center"/>
          </w:tcPr>
          <w:p w14:paraId="6D508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7（App Store）</w:t>
            </w:r>
          </w:p>
        </w:tc>
        <w:tc>
          <w:tcPr>
            <w:tcW w:w="1705" w:type="dxa"/>
            <w:vAlign w:val="center"/>
          </w:tcPr>
          <w:p w14:paraId="6BA9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6（App Store）</w:t>
            </w:r>
          </w:p>
        </w:tc>
      </w:tr>
      <w:tr w14:paraId="28297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1DC86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独特玩法</w:t>
            </w:r>
          </w:p>
        </w:tc>
        <w:tc>
          <w:tcPr>
            <w:tcW w:w="1856" w:type="dxa"/>
            <w:vAlign w:val="center"/>
          </w:tcPr>
          <w:p w14:paraId="2CCC3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玩法专注，活动丰富</w:t>
            </w:r>
          </w:p>
        </w:tc>
        <w:tc>
          <w:tcPr>
            <w:tcW w:w="1704" w:type="dxa"/>
            <w:vAlign w:val="center"/>
          </w:tcPr>
          <w:p w14:paraId="33C01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三消+开店/建造</w:t>
            </w:r>
          </w:p>
        </w:tc>
        <w:tc>
          <w:tcPr>
            <w:tcW w:w="1705" w:type="dxa"/>
            <w:vAlign w:val="center"/>
          </w:tcPr>
          <w:p w14:paraId="3CE39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海滨主题，潮汐消除</w:t>
            </w:r>
          </w:p>
        </w:tc>
        <w:tc>
          <w:tcPr>
            <w:tcW w:w="1705" w:type="dxa"/>
            <w:vAlign w:val="center"/>
          </w:tcPr>
          <w:p w14:paraId="65C94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消除+养成，宠物系统</w:t>
            </w:r>
          </w:p>
        </w:tc>
      </w:tr>
      <w:tr w14:paraId="7B83B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55E10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社交系统</w:t>
            </w:r>
          </w:p>
        </w:tc>
        <w:tc>
          <w:tcPr>
            <w:tcW w:w="1856" w:type="dxa"/>
            <w:vAlign w:val="center"/>
          </w:tcPr>
          <w:p w14:paraId="72206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轻社交，好友代打</w:t>
            </w:r>
          </w:p>
        </w:tc>
        <w:tc>
          <w:tcPr>
            <w:tcW w:w="1704" w:type="dxa"/>
            <w:vAlign w:val="center"/>
          </w:tcPr>
          <w:p w14:paraId="7D3B4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微信关联数据同步</w:t>
            </w:r>
          </w:p>
        </w:tc>
        <w:tc>
          <w:tcPr>
            <w:tcW w:w="1705" w:type="dxa"/>
            <w:vAlign w:val="center"/>
          </w:tcPr>
          <w:p w14:paraId="7FF58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社交竞技，交流排名</w:t>
            </w:r>
          </w:p>
        </w:tc>
        <w:tc>
          <w:tcPr>
            <w:tcW w:w="1705" w:type="dxa"/>
            <w:vAlign w:val="center"/>
          </w:tcPr>
          <w:p w14:paraId="5367F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好友排行榜，实时PK，互助</w:t>
            </w:r>
          </w:p>
        </w:tc>
      </w:tr>
      <w:tr w14:paraId="6B1BB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6CEAD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商业化</w:t>
            </w:r>
          </w:p>
        </w:tc>
        <w:tc>
          <w:tcPr>
            <w:tcW w:w="1856" w:type="dxa"/>
            <w:vAlign w:val="center"/>
          </w:tcPr>
          <w:p w14:paraId="2BEA4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混合变现 (内购+广告)</w:t>
            </w:r>
          </w:p>
        </w:tc>
        <w:tc>
          <w:tcPr>
            <w:tcW w:w="1704" w:type="dxa"/>
            <w:vAlign w:val="center"/>
          </w:tcPr>
          <w:p w14:paraId="57BA1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内购为主，存在付费争议</w:t>
            </w:r>
          </w:p>
        </w:tc>
        <w:tc>
          <w:tcPr>
            <w:tcW w:w="1705" w:type="dxa"/>
            <w:vAlign w:val="center"/>
          </w:tcPr>
          <w:p w14:paraId="21A63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极少量广告，以IAP为主</w:t>
            </w:r>
          </w:p>
        </w:tc>
        <w:tc>
          <w:tcPr>
            <w:tcW w:w="1705" w:type="dxa"/>
            <w:vAlign w:val="center"/>
          </w:tcPr>
          <w:p w14:paraId="51199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混合变现，内购+广告</w:t>
            </w:r>
          </w:p>
        </w:tc>
      </w:tr>
      <w:tr w14:paraId="7C353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2" w:type="dxa"/>
            <w:vAlign w:val="center"/>
          </w:tcPr>
          <w:p w14:paraId="67817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市场地位</w:t>
            </w:r>
          </w:p>
        </w:tc>
        <w:tc>
          <w:tcPr>
            <w:tcW w:w="1856" w:type="dxa"/>
            <w:vAlign w:val="center"/>
          </w:tcPr>
          <w:p w14:paraId="355DE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绝对主导，断层领先</w:t>
            </w:r>
          </w:p>
        </w:tc>
        <w:tc>
          <w:tcPr>
            <w:tcW w:w="1704" w:type="dxa"/>
            <w:vAlign w:val="center"/>
          </w:tcPr>
          <w:p w14:paraId="5FF25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昔日三强，受新游戏冲击</w:t>
            </w:r>
          </w:p>
        </w:tc>
        <w:tc>
          <w:tcPr>
            <w:tcW w:w="1705" w:type="dxa"/>
            <w:vAlign w:val="center"/>
          </w:tcPr>
          <w:p w14:paraId="33F70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姊妹产品，用户量级小</w:t>
            </w:r>
          </w:p>
        </w:tc>
        <w:tc>
          <w:tcPr>
            <w:tcW w:w="1705" w:type="dxa"/>
            <w:vAlign w:val="center"/>
          </w:tcPr>
          <w:p w14:paraId="6919B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腾讯系重要产品，用户基础庞大</w:t>
            </w:r>
          </w:p>
        </w:tc>
      </w:tr>
    </w:tbl>
    <w:p w14:paraId="790F566E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86332E9">
      <w:p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1、游戏玩法</w:t>
      </w:r>
    </w:p>
    <w:p w14:paraId="3A2C46CC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四款产品在玩法迭代上分化为两条路径。《开心消消乐》选择“玩法专注”，将所有资源投入关卡内容供给和策略深度打磨，不做副玩法叠加；《宾果消消消》和《天天爱消除》选择“玩法融合”，前者以“三消+开店”的养成目标驱动通关，后者将三消与宠物养成、RPG化深度绑定。两种路径的差异在于：前者靠持续更新的消除内容本身留住玩家，后者靠养成目标的完成感驱动玩家。事实证明，养成目标一旦耗尽，用户容易出现驱动力断层。</w:t>
      </w:r>
    </w:p>
    <w:p w14:paraId="1EEA414A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2、社交系统</w:t>
      </w:r>
    </w:p>
    <w:p w14:paraId="1BD4CB34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《天天爱消除》依托腾讯微信/QQ关系链，生来具备强社交属性，社交是其核心驱动力；《开心消消乐》走“轻社交”路线，好友代打、精力互赠等功能都是可选的，既解决卡关痛点又不制造社交压力，适合休闲用户；《宾果消消消》偏弱社交单机体验；《海滨消消乐》社交功能有限。社交强度的差异，本质上是产品对用户“是否愿意被关系绑定”的定位选择。</w:t>
      </w:r>
    </w:p>
    <w:p w14:paraId="67EA71D9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3、商业化策略</w:t>
      </w:r>
    </w:p>
    <w:p w14:paraId="52D9CDD2"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四款产品均采用混合变现，但在体验把控上差异明显。《开心消消乐》以“银币不可充值”维持公平感，但2026年“广告套娃”事件和充值后难度突增的反馈，暴露出广告供应商管理与付费弹窗节奏的短板；《宾果消消消》商业化直接，投诉平台上“诱导消费”“卡关逼氪”的争议较多；《天天爱消除》通过品牌联动（如麦当劳）拓展皮肤变现；《海滨消消乐》商业化最为温和，广告极少，主要依赖内购。商业化设计的核心问题始终只有一个，那就是如何在转化效率与用户“开心”体验之间找到平衡。</w:t>
      </w:r>
    </w:p>
    <w:p w14:paraId="67A00406">
      <w:pPr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4、《开心消消乐》的突出之处</w:t>
      </w:r>
    </w:p>
    <w:p w14:paraId="30969BD9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《开心消消乐》在玩法上坚持专注三消，不跟风做副玩法融合；在社交上保持轻量可选，不强迫用户绑定关系链；在经济上通过银币不可充值降低免费玩家的资源焦虑。当竞品纷纷做加法时，它选择在正确的位置做减法，把资源砸在关卡内容生产和难度曲线把控上。最终，它赢得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长达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十年的生命周期和断层式领先的市场地位。</w:t>
      </w:r>
    </w:p>
    <w:p w14:paraId="686AB36C"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A2A885D"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CEF9266"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638FE7E">
      <w:pPr>
        <w:jc w:val="both"/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15D409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D3D4B1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BF050D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BF050D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4D69"/>
    <w:rsid w:val="002A025A"/>
    <w:rsid w:val="007A04AE"/>
    <w:rsid w:val="013C2A03"/>
    <w:rsid w:val="01FB2A19"/>
    <w:rsid w:val="02702309"/>
    <w:rsid w:val="048E18C7"/>
    <w:rsid w:val="04992D85"/>
    <w:rsid w:val="070174DD"/>
    <w:rsid w:val="074333CD"/>
    <w:rsid w:val="08535375"/>
    <w:rsid w:val="0A3845B9"/>
    <w:rsid w:val="0AF72650"/>
    <w:rsid w:val="0BDD6DE0"/>
    <w:rsid w:val="0D337ABC"/>
    <w:rsid w:val="0DAB1C33"/>
    <w:rsid w:val="0DED492D"/>
    <w:rsid w:val="0F526611"/>
    <w:rsid w:val="0F9A4AEB"/>
    <w:rsid w:val="0FE8289F"/>
    <w:rsid w:val="1004528B"/>
    <w:rsid w:val="102E7A51"/>
    <w:rsid w:val="10965553"/>
    <w:rsid w:val="11AB0B64"/>
    <w:rsid w:val="11D02F4B"/>
    <w:rsid w:val="134736A6"/>
    <w:rsid w:val="13995C5F"/>
    <w:rsid w:val="141F09C2"/>
    <w:rsid w:val="1487175B"/>
    <w:rsid w:val="14FD28E5"/>
    <w:rsid w:val="157755BF"/>
    <w:rsid w:val="1660217A"/>
    <w:rsid w:val="1775752F"/>
    <w:rsid w:val="17CE7E68"/>
    <w:rsid w:val="18FE2223"/>
    <w:rsid w:val="1B5705A6"/>
    <w:rsid w:val="1B631B1F"/>
    <w:rsid w:val="1B9E5DA3"/>
    <w:rsid w:val="1BA80BA2"/>
    <w:rsid w:val="1BB51A9F"/>
    <w:rsid w:val="1C5703FC"/>
    <w:rsid w:val="1C6447F5"/>
    <w:rsid w:val="1D4666F2"/>
    <w:rsid w:val="1EBE0BCD"/>
    <w:rsid w:val="1F69491A"/>
    <w:rsid w:val="1FEF2D12"/>
    <w:rsid w:val="215F3A54"/>
    <w:rsid w:val="21B568E3"/>
    <w:rsid w:val="21C72592"/>
    <w:rsid w:val="21D67ABD"/>
    <w:rsid w:val="22B83FA8"/>
    <w:rsid w:val="23C56DC7"/>
    <w:rsid w:val="23E432A9"/>
    <w:rsid w:val="24415F06"/>
    <w:rsid w:val="2473051B"/>
    <w:rsid w:val="24BD1727"/>
    <w:rsid w:val="252E45E3"/>
    <w:rsid w:val="25AD503D"/>
    <w:rsid w:val="25DE670F"/>
    <w:rsid w:val="26F024C3"/>
    <w:rsid w:val="2723539E"/>
    <w:rsid w:val="27A12504"/>
    <w:rsid w:val="27EA6C47"/>
    <w:rsid w:val="28466D60"/>
    <w:rsid w:val="28D47B5D"/>
    <w:rsid w:val="29806E71"/>
    <w:rsid w:val="298176EF"/>
    <w:rsid w:val="299A6D47"/>
    <w:rsid w:val="29EF1B0B"/>
    <w:rsid w:val="2B0E5E8F"/>
    <w:rsid w:val="2B5D334C"/>
    <w:rsid w:val="2CA01F31"/>
    <w:rsid w:val="2D460049"/>
    <w:rsid w:val="2D825424"/>
    <w:rsid w:val="2F166BD9"/>
    <w:rsid w:val="2F910795"/>
    <w:rsid w:val="30C51A96"/>
    <w:rsid w:val="30E81B43"/>
    <w:rsid w:val="31997D5E"/>
    <w:rsid w:val="319D10D0"/>
    <w:rsid w:val="31C02740"/>
    <w:rsid w:val="31D620F9"/>
    <w:rsid w:val="32BE0F7A"/>
    <w:rsid w:val="32ED13AC"/>
    <w:rsid w:val="335E5C96"/>
    <w:rsid w:val="33B6236C"/>
    <w:rsid w:val="340957DF"/>
    <w:rsid w:val="34274E80"/>
    <w:rsid w:val="344A1A56"/>
    <w:rsid w:val="346A1BC9"/>
    <w:rsid w:val="348558FB"/>
    <w:rsid w:val="34B10048"/>
    <w:rsid w:val="34BC5799"/>
    <w:rsid w:val="35105AEA"/>
    <w:rsid w:val="35DE14DC"/>
    <w:rsid w:val="35F87D2F"/>
    <w:rsid w:val="36472C31"/>
    <w:rsid w:val="36561D92"/>
    <w:rsid w:val="36C84876"/>
    <w:rsid w:val="36D16BD5"/>
    <w:rsid w:val="36E637F4"/>
    <w:rsid w:val="36F7266A"/>
    <w:rsid w:val="37354546"/>
    <w:rsid w:val="37626532"/>
    <w:rsid w:val="377203B8"/>
    <w:rsid w:val="37F62807"/>
    <w:rsid w:val="38817406"/>
    <w:rsid w:val="3A03405B"/>
    <w:rsid w:val="3A1C5BE3"/>
    <w:rsid w:val="3A1F6A09"/>
    <w:rsid w:val="3A866501"/>
    <w:rsid w:val="3BF24DEC"/>
    <w:rsid w:val="3C71738B"/>
    <w:rsid w:val="3C7D544D"/>
    <w:rsid w:val="3CCA63BC"/>
    <w:rsid w:val="3DF91942"/>
    <w:rsid w:val="3E003F6B"/>
    <w:rsid w:val="3E8B14C4"/>
    <w:rsid w:val="3F4770D6"/>
    <w:rsid w:val="3F8331AC"/>
    <w:rsid w:val="4007339F"/>
    <w:rsid w:val="40325B0E"/>
    <w:rsid w:val="40A60475"/>
    <w:rsid w:val="40DD68F5"/>
    <w:rsid w:val="415820EB"/>
    <w:rsid w:val="4179147D"/>
    <w:rsid w:val="41E2249C"/>
    <w:rsid w:val="43505326"/>
    <w:rsid w:val="44B10126"/>
    <w:rsid w:val="45654974"/>
    <w:rsid w:val="456964AB"/>
    <w:rsid w:val="45B055C2"/>
    <w:rsid w:val="460F6EE5"/>
    <w:rsid w:val="462C0C7E"/>
    <w:rsid w:val="46377B22"/>
    <w:rsid w:val="47B51910"/>
    <w:rsid w:val="481014FE"/>
    <w:rsid w:val="489F3C9F"/>
    <w:rsid w:val="49323A6F"/>
    <w:rsid w:val="4AD85755"/>
    <w:rsid w:val="4BC10550"/>
    <w:rsid w:val="4C35599A"/>
    <w:rsid w:val="4C3957B8"/>
    <w:rsid w:val="4C810754"/>
    <w:rsid w:val="4E1D2CB6"/>
    <w:rsid w:val="4E955B1C"/>
    <w:rsid w:val="4EB5593F"/>
    <w:rsid w:val="50D2167C"/>
    <w:rsid w:val="53295886"/>
    <w:rsid w:val="53482872"/>
    <w:rsid w:val="54BD7CB7"/>
    <w:rsid w:val="56075D18"/>
    <w:rsid w:val="56A60BF9"/>
    <w:rsid w:val="56AA7253"/>
    <w:rsid w:val="5770468E"/>
    <w:rsid w:val="57765E60"/>
    <w:rsid w:val="577B6D05"/>
    <w:rsid w:val="57E2009F"/>
    <w:rsid w:val="58403763"/>
    <w:rsid w:val="589079BC"/>
    <w:rsid w:val="58B45B87"/>
    <w:rsid w:val="58C36C22"/>
    <w:rsid w:val="59306EB1"/>
    <w:rsid w:val="5A24564B"/>
    <w:rsid w:val="5ABF328C"/>
    <w:rsid w:val="5B610B55"/>
    <w:rsid w:val="5B721A6C"/>
    <w:rsid w:val="5C665AF3"/>
    <w:rsid w:val="5E3307F9"/>
    <w:rsid w:val="5E770659"/>
    <w:rsid w:val="5F334021"/>
    <w:rsid w:val="5FE01889"/>
    <w:rsid w:val="607C4C3F"/>
    <w:rsid w:val="61B9080E"/>
    <w:rsid w:val="641F5987"/>
    <w:rsid w:val="64E807D0"/>
    <w:rsid w:val="64F25DE5"/>
    <w:rsid w:val="66026C41"/>
    <w:rsid w:val="665E4C82"/>
    <w:rsid w:val="666E300F"/>
    <w:rsid w:val="66966ED8"/>
    <w:rsid w:val="66D0744E"/>
    <w:rsid w:val="67654C58"/>
    <w:rsid w:val="68607DBB"/>
    <w:rsid w:val="69AE7C89"/>
    <w:rsid w:val="69B30239"/>
    <w:rsid w:val="69BF53B0"/>
    <w:rsid w:val="6A403509"/>
    <w:rsid w:val="6ACC4ABB"/>
    <w:rsid w:val="6AD71D05"/>
    <w:rsid w:val="6C8A0BDE"/>
    <w:rsid w:val="6CC9136F"/>
    <w:rsid w:val="6DD63CFA"/>
    <w:rsid w:val="6F642127"/>
    <w:rsid w:val="6F692729"/>
    <w:rsid w:val="70063367"/>
    <w:rsid w:val="70BB1984"/>
    <w:rsid w:val="72877BEA"/>
    <w:rsid w:val="72B35F53"/>
    <w:rsid w:val="72E917D5"/>
    <w:rsid w:val="72ED429E"/>
    <w:rsid w:val="737A5923"/>
    <w:rsid w:val="73A40BF2"/>
    <w:rsid w:val="73AF7CBE"/>
    <w:rsid w:val="73C33298"/>
    <w:rsid w:val="74886719"/>
    <w:rsid w:val="754467C0"/>
    <w:rsid w:val="76AF149E"/>
    <w:rsid w:val="76E45ED5"/>
    <w:rsid w:val="777A0C32"/>
    <w:rsid w:val="77952036"/>
    <w:rsid w:val="77A40997"/>
    <w:rsid w:val="7833202C"/>
    <w:rsid w:val="79E226C6"/>
    <w:rsid w:val="7A69730E"/>
    <w:rsid w:val="7AD54AEF"/>
    <w:rsid w:val="7B962C12"/>
    <w:rsid w:val="7CD24804"/>
    <w:rsid w:val="7CDC5B66"/>
    <w:rsid w:val="7EA6709E"/>
    <w:rsid w:val="7F1A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00" w:after="120"/>
      <w:outlineLvl w:val="0"/>
    </w:pPr>
    <w:rPr>
      <w:rFonts w:asciiTheme="majorHAnsi" w:hAnsiTheme="majorHAnsi" w:eastAsiaTheme="majorEastAsia" w:cstheme="majorBidi"/>
      <w:b/>
      <w:bCs/>
      <w:color w:val="1F4E79"/>
      <w:sz w:val="32"/>
      <w:szCs w:val="28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28"/>
      <w:szCs w:val="36"/>
      <w:lang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paragraph" w:customStyle="1" w:styleId="14">
    <w:name w:val="引用说明"/>
    <w:basedOn w:val="1"/>
    <w:qFormat/>
    <w:uiPriority w:val="0"/>
    <w:pPr>
      <w:spacing w:before="40" w:after="80"/>
      <w:ind w:left="283" w:right="113"/>
    </w:pPr>
    <w:rPr>
      <w:rFonts w:ascii="微软雅黑" w:hAnsi="微软雅黑" w:eastAsia="微软雅黑"/>
      <w:color w:val="595959"/>
      <w:sz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2546</Words>
  <Characters>2614</Characters>
  <Lines>0</Lines>
  <Paragraphs>0</Paragraphs>
  <TotalTime>1</TotalTime>
  <ScaleCrop>false</ScaleCrop>
  <LinksUpToDate>false</LinksUpToDate>
  <CharactersWithSpaces>2807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2026-04-25T09:02:00Z</dcterms:created>
  <dc:creator>Administrator</dc:creator>
  <cp:lastModifiedBy>疏离、</cp:lastModifiedBy>
  <dcterms:modified xsi:type="dcterms:W3CDTF">2026-04-26T18:12:55Z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eyJoZGlkIjoiZTc0ZWUwNDY1OWRmOGYzNmU5OTk3YjIzMmZmM2I3MDIiLCJ1c2VySWQiOiIxNTMwMTMxNzM0In0=</vt:lpwstr>
  </property>
  <property fmtid="{D5CDD505-2E9C-101B-9397-08002B2CF9AE}" pid="4" name="ICV">
    <vt:lpwstr>C37AF09CC2864A998AE423AEB7C39CA9_12</vt:lpwstr>
  </property>
</Properties>
</file>